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4814" w:rsidRDefault="00D03EEC" w:rsidP="007F4814">
      <w:pPr>
        <w:pStyle w:val="Titre"/>
        <w:spacing w:before="0" w:after="0"/>
      </w:pPr>
      <w:r>
        <w:t xml:space="preserve">Séquence </w:t>
      </w:r>
      <w:r w:rsidR="009B0CCC">
        <w:t>3</w:t>
      </w:r>
    </w:p>
    <w:p w:rsidR="00A7447E" w:rsidRDefault="009B0CCC" w:rsidP="007F4814">
      <w:pPr>
        <w:pStyle w:val="Titre"/>
        <w:spacing w:before="0"/>
      </w:pPr>
      <w:r>
        <w:t xml:space="preserve">CH6 </w:t>
      </w:r>
      <w:r w:rsidR="00D03EEC">
        <w:t>Synthèses organiques</w:t>
      </w:r>
    </w:p>
    <w:p w:rsidR="00A7447E" w:rsidRDefault="00D03EEC">
      <w:pPr>
        <w:pStyle w:val="Aretenirtexte"/>
      </w:pPr>
      <w:r>
        <w:rPr>
          <w:b/>
          <w:bCs/>
        </w:rPr>
        <w:t xml:space="preserve">Fiches </w:t>
      </w:r>
      <w:r>
        <w:t>liées à cette séquence :</w:t>
      </w:r>
    </w:p>
    <w:p w:rsidR="00A7447E" w:rsidRDefault="007F4814">
      <w:pPr>
        <w:pStyle w:val="Aretenirtexte"/>
        <w:numPr>
          <w:ilvl w:val="0"/>
          <w:numId w:val="2"/>
        </w:numPr>
      </w:pPr>
      <w:r>
        <w:t xml:space="preserve">Fiche de synthèse Séquence </w:t>
      </w:r>
      <w:r w:rsidR="009B0CCC">
        <w:t>3</w:t>
      </w:r>
    </w:p>
    <w:p w:rsidR="00CE2E8B" w:rsidRDefault="007F4814" w:rsidP="008D6944">
      <w:pPr>
        <w:pStyle w:val="TitreActivit"/>
        <w:ind w:left="1559" w:hanging="1559"/>
      </w:pPr>
      <w:r>
        <w:t>ACTIVITÉ 1 : Oxydation d’un alcool</w:t>
      </w:r>
    </w:p>
    <w:p w:rsidR="006177E1" w:rsidRDefault="008D6944" w:rsidP="008D6944">
      <w:pPr>
        <w:pStyle w:val="Corps"/>
      </w:pPr>
      <w:r>
        <w:t>Certains</w:t>
      </w:r>
      <w:r w:rsidR="00EC5DF4">
        <w:t xml:space="preserve"> alcools sont des composés organiques susceptib</w:t>
      </w:r>
      <w:bookmarkStart w:id="0" w:name="_GoBack"/>
      <w:bookmarkEnd w:id="0"/>
      <w:r w:rsidR="00EC5DF4">
        <w:t>les d’être oxydés en aldéhyde, en cétone ou en acide carboxylique.</w:t>
      </w:r>
    </w:p>
    <w:p w:rsidR="008D6944" w:rsidRDefault="00EC5DF4" w:rsidP="008D6944">
      <w:pPr>
        <w:pStyle w:val="Corps"/>
      </w:pPr>
      <w:r>
        <w:t xml:space="preserve">Ces oxydations conduisent </w:t>
      </w:r>
      <w:r w:rsidR="008D6944">
        <w:t xml:space="preserve">à </w:t>
      </w:r>
      <w:r>
        <w:t xml:space="preserve">donner au carbone fonctionnel </w:t>
      </w:r>
      <w:r w:rsidR="008D6944">
        <w:t>(C=O) un potentiel de réactivité vis à vis d’un site nucléophile afin d’allonger, en outre,  la chaine carbonée de la molécule.</w:t>
      </w:r>
    </w:p>
    <w:p w:rsidR="00EC5DF4" w:rsidRPr="006177E1" w:rsidRDefault="008D6944" w:rsidP="008D6944">
      <w:pPr>
        <w:pStyle w:val="Corps"/>
      </w:pPr>
      <w:r>
        <w:t xml:space="preserve"> </w:t>
      </w:r>
    </w:p>
    <w:p w:rsidR="00A7447E" w:rsidRPr="00CE0BD1" w:rsidRDefault="00CE0BD1" w:rsidP="008D6944">
      <w:pPr>
        <w:pStyle w:val="Pardfaut"/>
        <w:numPr>
          <w:ilvl w:val="0"/>
          <w:numId w:val="13"/>
        </w:numPr>
        <w:tabs>
          <w:tab w:val="left" w:pos="28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hanging="1080"/>
        <w:jc w:val="both"/>
        <w:rPr>
          <w:rFonts w:asciiTheme="majorHAnsi" w:eastAsia="Trebuchet MS" w:hAnsiTheme="majorHAnsi" w:cs="Trebuchet MS"/>
          <w:b/>
          <w:color w:val="002060"/>
          <w:sz w:val="20"/>
          <w:szCs w:val="20"/>
        </w:rPr>
      </w:pPr>
      <w:r w:rsidRPr="00CE0BD1">
        <w:rPr>
          <w:rFonts w:asciiTheme="majorHAnsi" w:eastAsia="Trebuchet MS" w:hAnsiTheme="majorHAnsi" w:cs="Trebuchet MS"/>
          <w:b/>
          <w:color w:val="002060"/>
          <w:sz w:val="20"/>
          <w:szCs w:val="20"/>
        </w:rPr>
        <w:t>Réalisation expérimentale</w:t>
      </w:r>
    </w:p>
    <w:p w:rsidR="00CE0BD1" w:rsidRDefault="00CE0BD1" w:rsidP="008D6944">
      <w:pPr>
        <w:pStyle w:val="Pardfau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rFonts w:asciiTheme="majorHAnsi" w:eastAsia="Trebuchet MS" w:hAnsiTheme="majorHAnsi" w:cs="Trebuchet MS"/>
          <w:color w:val="2F2F2F"/>
          <w:sz w:val="16"/>
          <w:szCs w:val="16"/>
        </w:rPr>
      </w:pPr>
    </w:p>
    <w:p w:rsidR="00476C31" w:rsidRPr="00476C31" w:rsidRDefault="00476C31" w:rsidP="00476C31">
      <w:pPr>
        <w:pStyle w:val="Pardfaut"/>
        <w:numPr>
          <w:ilvl w:val="0"/>
          <w:numId w:val="14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rFonts w:asciiTheme="majorHAnsi" w:eastAsia="Trebuchet MS" w:hAnsiTheme="majorHAnsi" w:cs="Trebuchet MS"/>
          <w:color w:val="2F2F2F"/>
          <w:sz w:val="20"/>
          <w:szCs w:val="20"/>
        </w:rPr>
      </w:pPr>
      <w:r w:rsidRPr="00476C31">
        <w:rPr>
          <w:rFonts w:asciiTheme="majorHAnsi" w:eastAsia="Trebuchet MS" w:hAnsiTheme="majorHAnsi" w:cs="Trebuchet MS"/>
          <w:color w:val="2F2F2F"/>
          <w:sz w:val="20"/>
          <w:szCs w:val="20"/>
        </w:rPr>
        <w:t>Réaliser le protocole opératoire suivant :</w:t>
      </w:r>
    </w:p>
    <w:p w:rsidR="00476C31" w:rsidRPr="00476C31" w:rsidRDefault="00476C31" w:rsidP="00476C31">
      <w:pPr>
        <w:pStyle w:val="Pardfau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720"/>
        <w:jc w:val="both"/>
        <w:rPr>
          <w:rFonts w:asciiTheme="majorHAnsi" w:eastAsia="Trebuchet MS" w:hAnsiTheme="majorHAnsi" w:cs="Trebuchet MS"/>
          <w:color w:val="2F2F2F"/>
          <w:sz w:val="16"/>
          <w:szCs w:val="16"/>
        </w:rPr>
      </w:pPr>
    </w:p>
    <w:p w:rsidR="00A7447E" w:rsidRDefault="00CE0BD1">
      <w:pPr>
        <w:pStyle w:val="Pardfau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rFonts w:asciiTheme="majorHAnsi" w:hAnsiTheme="majorHAnsi"/>
          <w:color w:val="2F2F2F"/>
          <w:sz w:val="20"/>
          <w:szCs w:val="20"/>
        </w:rPr>
      </w:pPr>
      <w:r>
        <w:rPr>
          <w:rFonts w:asciiTheme="majorHAnsi" w:hAnsiTheme="majorHAnsi"/>
          <w:color w:val="2F2F2F"/>
          <w:sz w:val="20"/>
          <w:szCs w:val="20"/>
        </w:rPr>
        <w:t xml:space="preserve">▫ </w:t>
      </w:r>
      <w:r w:rsidR="00476C31">
        <w:rPr>
          <w:rFonts w:asciiTheme="majorHAnsi" w:hAnsiTheme="majorHAnsi"/>
          <w:color w:val="2F2F2F"/>
          <w:sz w:val="20"/>
          <w:szCs w:val="20"/>
        </w:rPr>
        <w:t xml:space="preserve"> Préparer</w:t>
      </w:r>
      <w:r w:rsidR="00D03EEC" w:rsidRPr="00CE2E8B">
        <w:rPr>
          <w:rFonts w:asciiTheme="majorHAnsi" w:hAnsiTheme="majorHAnsi"/>
          <w:color w:val="2F2F2F"/>
          <w:sz w:val="20"/>
          <w:szCs w:val="20"/>
        </w:rPr>
        <w:t xml:space="preserve"> un bain-marie à 80</w:t>
      </w:r>
      <w:r w:rsidR="00D03EEC" w:rsidRPr="00CE2E8B">
        <w:rPr>
          <w:rFonts w:asciiTheme="majorHAnsi" w:hAnsiTheme="majorHAnsi"/>
          <w:color w:val="2F2F2F"/>
          <w:sz w:val="20"/>
          <w:szCs w:val="20"/>
          <w:lang w:val="it-IT"/>
        </w:rPr>
        <w:t>°</w:t>
      </w:r>
      <w:r w:rsidR="00476C31">
        <w:rPr>
          <w:rFonts w:asciiTheme="majorHAnsi" w:hAnsiTheme="majorHAnsi"/>
          <w:color w:val="2F2F2F"/>
          <w:sz w:val="20"/>
          <w:szCs w:val="20"/>
        </w:rPr>
        <w:t>C.</w:t>
      </w:r>
    </w:p>
    <w:p w:rsidR="00CE0BD1" w:rsidRDefault="00CE0BD1">
      <w:pPr>
        <w:pStyle w:val="Pardfau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rFonts w:asciiTheme="majorHAnsi" w:hAnsiTheme="majorHAnsi"/>
          <w:color w:val="2F2F2F"/>
          <w:sz w:val="20"/>
          <w:szCs w:val="20"/>
        </w:rPr>
      </w:pPr>
      <w:r>
        <w:rPr>
          <w:rFonts w:asciiTheme="majorHAnsi" w:hAnsiTheme="majorHAnsi"/>
          <w:color w:val="2F2F2F"/>
          <w:sz w:val="20"/>
          <w:szCs w:val="20"/>
        </w:rPr>
        <w:t xml:space="preserve">▫ </w:t>
      </w:r>
      <w:r w:rsidR="00476C31">
        <w:rPr>
          <w:rFonts w:asciiTheme="majorHAnsi" w:hAnsiTheme="majorHAnsi"/>
          <w:color w:val="2F2F2F"/>
          <w:sz w:val="20"/>
          <w:szCs w:val="20"/>
        </w:rPr>
        <w:t xml:space="preserve"> </w:t>
      </w:r>
      <w:r w:rsidR="00D03EEC" w:rsidRPr="00CE2E8B">
        <w:rPr>
          <w:rFonts w:asciiTheme="majorHAnsi" w:hAnsiTheme="majorHAnsi"/>
          <w:color w:val="2F2F2F"/>
          <w:sz w:val="20"/>
          <w:szCs w:val="20"/>
        </w:rPr>
        <w:t xml:space="preserve">Dans </w:t>
      </w:r>
      <w:r>
        <w:rPr>
          <w:rFonts w:asciiTheme="majorHAnsi" w:hAnsiTheme="majorHAnsi"/>
          <w:color w:val="2F2F2F"/>
          <w:sz w:val="20"/>
          <w:szCs w:val="20"/>
        </w:rPr>
        <w:t>trois</w:t>
      </w:r>
      <w:r w:rsidR="00D03EEC" w:rsidRPr="00CE2E8B">
        <w:rPr>
          <w:rFonts w:asciiTheme="majorHAnsi" w:hAnsiTheme="majorHAnsi"/>
          <w:color w:val="2F2F2F"/>
          <w:sz w:val="20"/>
          <w:szCs w:val="20"/>
        </w:rPr>
        <w:t xml:space="preserve"> tube</w:t>
      </w:r>
      <w:r>
        <w:rPr>
          <w:rFonts w:asciiTheme="majorHAnsi" w:hAnsiTheme="majorHAnsi"/>
          <w:color w:val="2F2F2F"/>
          <w:sz w:val="20"/>
          <w:szCs w:val="20"/>
        </w:rPr>
        <w:t>s</w:t>
      </w:r>
      <w:r w:rsidR="00D03EEC" w:rsidRPr="00CE2E8B">
        <w:rPr>
          <w:rFonts w:asciiTheme="majorHAnsi" w:hAnsiTheme="majorHAnsi"/>
          <w:color w:val="2F2F2F"/>
          <w:sz w:val="20"/>
          <w:szCs w:val="20"/>
        </w:rPr>
        <w:t xml:space="preserve"> à essais introduire</w:t>
      </w:r>
      <w:r>
        <w:rPr>
          <w:rFonts w:asciiTheme="majorHAnsi" w:hAnsiTheme="majorHAnsi"/>
          <w:color w:val="2F2F2F"/>
          <w:sz w:val="20"/>
          <w:szCs w:val="20"/>
        </w:rPr>
        <w:t xml:space="preserve"> respectivement :</w:t>
      </w:r>
    </w:p>
    <w:p w:rsidR="00CE0BD1" w:rsidRPr="00476C31" w:rsidRDefault="00CE0BD1">
      <w:pPr>
        <w:pStyle w:val="Pardfau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rFonts w:asciiTheme="majorHAnsi" w:hAnsiTheme="majorHAnsi"/>
          <w:color w:val="2F2F2F"/>
          <w:sz w:val="8"/>
          <w:szCs w:val="8"/>
        </w:rPr>
      </w:pPr>
    </w:p>
    <w:p w:rsidR="00CE0BD1" w:rsidRDefault="00CE0BD1">
      <w:pPr>
        <w:pStyle w:val="Pardfau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rFonts w:asciiTheme="majorHAnsi" w:hAnsiTheme="majorHAnsi"/>
          <w:color w:val="2F2F2F"/>
          <w:sz w:val="20"/>
          <w:szCs w:val="20"/>
        </w:rPr>
      </w:pPr>
      <w:r>
        <w:rPr>
          <w:rFonts w:asciiTheme="majorHAnsi" w:hAnsiTheme="majorHAnsi"/>
          <w:color w:val="2F2F2F"/>
          <w:sz w:val="20"/>
          <w:szCs w:val="20"/>
        </w:rPr>
        <w:tab/>
        <w:t xml:space="preserve">-  </w:t>
      </w:r>
      <w:r w:rsidR="00D03EEC" w:rsidRPr="00CE2E8B">
        <w:rPr>
          <w:rFonts w:asciiTheme="majorHAnsi" w:hAnsiTheme="majorHAnsi"/>
          <w:color w:val="2F2F2F"/>
          <w:sz w:val="20"/>
          <w:szCs w:val="20"/>
        </w:rPr>
        <w:t xml:space="preserve">1,0 </w:t>
      </w:r>
      <w:proofErr w:type="spellStart"/>
      <w:r w:rsidR="00D03EEC" w:rsidRPr="00CE2E8B">
        <w:rPr>
          <w:rFonts w:asciiTheme="majorHAnsi" w:hAnsiTheme="majorHAnsi"/>
          <w:color w:val="2F2F2F"/>
          <w:sz w:val="20"/>
          <w:szCs w:val="20"/>
        </w:rPr>
        <w:t>mL</w:t>
      </w:r>
      <w:proofErr w:type="spellEnd"/>
      <w:r w:rsidR="00D03EEC" w:rsidRPr="00CE2E8B">
        <w:rPr>
          <w:rFonts w:asciiTheme="majorHAnsi" w:hAnsiTheme="majorHAnsi"/>
          <w:color w:val="2F2F2F"/>
          <w:sz w:val="20"/>
          <w:szCs w:val="20"/>
        </w:rPr>
        <w:t xml:space="preserve"> </w:t>
      </w:r>
      <w:r>
        <w:rPr>
          <w:rFonts w:asciiTheme="majorHAnsi" w:hAnsiTheme="majorHAnsi"/>
          <w:color w:val="2F2F2F"/>
          <w:sz w:val="20"/>
          <w:szCs w:val="20"/>
        </w:rPr>
        <w:t>butan-1-ol</w:t>
      </w:r>
    </w:p>
    <w:p w:rsidR="00CE0BD1" w:rsidRDefault="00CE0BD1">
      <w:pPr>
        <w:pStyle w:val="Pardfau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rFonts w:asciiTheme="majorHAnsi" w:hAnsiTheme="majorHAnsi"/>
          <w:color w:val="2F2F2F"/>
          <w:sz w:val="20"/>
          <w:szCs w:val="20"/>
        </w:rPr>
      </w:pPr>
      <w:r>
        <w:rPr>
          <w:rFonts w:asciiTheme="majorHAnsi" w:hAnsiTheme="majorHAnsi"/>
          <w:color w:val="2F2F2F"/>
          <w:sz w:val="20"/>
          <w:szCs w:val="20"/>
        </w:rPr>
        <w:tab/>
        <w:t xml:space="preserve">-  1,0 </w:t>
      </w:r>
      <w:proofErr w:type="spellStart"/>
      <w:r>
        <w:rPr>
          <w:rFonts w:asciiTheme="majorHAnsi" w:hAnsiTheme="majorHAnsi"/>
          <w:color w:val="2F2F2F"/>
          <w:sz w:val="20"/>
          <w:szCs w:val="20"/>
        </w:rPr>
        <w:t>mL</w:t>
      </w:r>
      <w:proofErr w:type="spellEnd"/>
      <w:r>
        <w:rPr>
          <w:rFonts w:asciiTheme="majorHAnsi" w:hAnsiTheme="majorHAnsi"/>
          <w:color w:val="2F2F2F"/>
          <w:sz w:val="20"/>
          <w:szCs w:val="20"/>
        </w:rPr>
        <w:t xml:space="preserve"> de</w:t>
      </w:r>
      <w:r w:rsidR="00D03EEC" w:rsidRPr="00CE2E8B">
        <w:rPr>
          <w:rFonts w:asciiTheme="majorHAnsi" w:hAnsiTheme="majorHAnsi"/>
          <w:color w:val="2F2F2F"/>
          <w:sz w:val="20"/>
          <w:szCs w:val="20"/>
        </w:rPr>
        <w:t xml:space="preserve"> butan-2-ol </w:t>
      </w:r>
    </w:p>
    <w:p w:rsidR="00CE0BD1" w:rsidRDefault="00CE0BD1">
      <w:pPr>
        <w:pStyle w:val="Pardfau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rFonts w:asciiTheme="majorHAnsi" w:hAnsiTheme="majorHAnsi"/>
          <w:color w:val="2F2F2F"/>
          <w:sz w:val="20"/>
          <w:szCs w:val="20"/>
        </w:rPr>
      </w:pPr>
      <w:r>
        <w:rPr>
          <w:rFonts w:asciiTheme="majorHAnsi" w:hAnsiTheme="majorHAnsi"/>
          <w:color w:val="2F2F2F"/>
          <w:sz w:val="20"/>
          <w:szCs w:val="20"/>
        </w:rPr>
        <w:tab/>
        <w:t xml:space="preserve">-  1,0 </w:t>
      </w:r>
      <w:proofErr w:type="spellStart"/>
      <w:r>
        <w:rPr>
          <w:rFonts w:asciiTheme="majorHAnsi" w:hAnsiTheme="majorHAnsi"/>
          <w:color w:val="2F2F2F"/>
          <w:sz w:val="20"/>
          <w:szCs w:val="20"/>
        </w:rPr>
        <w:t>mL</w:t>
      </w:r>
      <w:proofErr w:type="spellEnd"/>
      <w:r>
        <w:rPr>
          <w:rFonts w:asciiTheme="majorHAnsi" w:hAnsiTheme="majorHAnsi"/>
          <w:color w:val="2F2F2F"/>
          <w:sz w:val="20"/>
          <w:szCs w:val="20"/>
        </w:rPr>
        <w:t xml:space="preserve"> de 2-méthyl-propan-2-ol</w:t>
      </w:r>
    </w:p>
    <w:p w:rsidR="00CE0BD1" w:rsidRDefault="00CE0BD1">
      <w:pPr>
        <w:pStyle w:val="Pardfau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rFonts w:asciiTheme="majorHAnsi" w:hAnsiTheme="majorHAnsi"/>
          <w:color w:val="2F2F2F"/>
          <w:sz w:val="20"/>
          <w:szCs w:val="20"/>
        </w:rPr>
      </w:pPr>
    </w:p>
    <w:p w:rsidR="00A7447E" w:rsidRDefault="00CE0BD1">
      <w:pPr>
        <w:pStyle w:val="Pardfau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rFonts w:asciiTheme="majorHAnsi" w:hAnsiTheme="majorHAnsi"/>
          <w:bCs/>
          <w:color w:val="auto"/>
          <w:sz w:val="20"/>
          <w:szCs w:val="20"/>
        </w:rPr>
      </w:pPr>
      <w:r w:rsidRPr="00CE0BD1">
        <w:rPr>
          <w:rFonts w:asciiTheme="majorHAnsi" w:hAnsiTheme="majorHAnsi"/>
          <w:color w:val="auto"/>
          <w:sz w:val="20"/>
          <w:szCs w:val="20"/>
        </w:rPr>
        <w:t xml:space="preserve">▫ </w:t>
      </w:r>
      <w:r w:rsidR="00476C31">
        <w:rPr>
          <w:rFonts w:asciiTheme="majorHAnsi" w:hAnsiTheme="majorHAnsi"/>
          <w:color w:val="auto"/>
          <w:sz w:val="20"/>
          <w:szCs w:val="20"/>
        </w:rPr>
        <w:t xml:space="preserve"> </w:t>
      </w:r>
      <w:r w:rsidRPr="00CE0BD1">
        <w:rPr>
          <w:rFonts w:asciiTheme="majorHAnsi" w:hAnsiTheme="majorHAnsi"/>
          <w:bCs/>
          <w:color w:val="auto"/>
          <w:sz w:val="20"/>
          <w:szCs w:val="20"/>
        </w:rPr>
        <w:t>C</w:t>
      </w:r>
      <w:r w:rsidR="00D03EEC" w:rsidRPr="00CE0BD1">
        <w:rPr>
          <w:rFonts w:asciiTheme="majorHAnsi" w:hAnsiTheme="majorHAnsi"/>
          <w:bCs/>
          <w:color w:val="auto"/>
          <w:sz w:val="20"/>
          <w:szCs w:val="20"/>
        </w:rPr>
        <w:t>hauffer le</w:t>
      </w:r>
      <w:r>
        <w:rPr>
          <w:rFonts w:asciiTheme="majorHAnsi" w:hAnsiTheme="majorHAnsi"/>
          <w:bCs/>
          <w:color w:val="auto"/>
          <w:sz w:val="20"/>
          <w:szCs w:val="20"/>
        </w:rPr>
        <w:t>s</w:t>
      </w:r>
      <w:r w:rsidR="00D03EEC" w:rsidRPr="00CE0BD1">
        <w:rPr>
          <w:rFonts w:asciiTheme="majorHAnsi" w:hAnsiTheme="majorHAnsi"/>
          <w:bCs/>
          <w:color w:val="auto"/>
          <w:sz w:val="20"/>
          <w:szCs w:val="20"/>
        </w:rPr>
        <w:t xml:space="preserve"> tube</w:t>
      </w:r>
      <w:r>
        <w:rPr>
          <w:rFonts w:asciiTheme="majorHAnsi" w:hAnsiTheme="majorHAnsi"/>
          <w:bCs/>
          <w:color w:val="auto"/>
          <w:sz w:val="20"/>
          <w:szCs w:val="20"/>
        </w:rPr>
        <w:t>s</w:t>
      </w:r>
      <w:r w:rsidR="00D03EEC" w:rsidRPr="00CE0BD1">
        <w:rPr>
          <w:rFonts w:asciiTheme="majorHAnsi" w:hAnsiTheme="majorHAnsi"/>
          <w:bCs/>
          <w:color w:val="auto"/>
          <w:sz w:val="20"/>
          <w:szCs w:val="20"/>
        </w:rPr>
        <w:t xml:space="preserve"> </w:t>
      </w:r>
      <w:r>
        <w:rPr>
          <w:rFonts w:asciiTheme="majorHAnsi" w:hAnsiTheme="majorHAnsi"/>
          <w:bCs/>
          <w:color w:val="auto"/>
          <w:sz w:val="20"/>
          <w:szCs w:val="20"/>
        </w:rPr>
        <w:t xml:space="preserve">pendant </w:t>
      </w:r>
      <w:r w:rsidR="00D03EEC" w:rsidRPr="00CE0BD1">
        <w:rPr>
          <w:rFonts w:asciiTheme="majorHAnsi" w:hAnsiTheme="majorHAnsi"/>
          <w:bCs/>
          <w:color w:val="auto"/>
          <w:sz w:val="20"/>
          <w:szCs w:val="20"/>
        </w:rPr>
        <w:t xml:space="preserve">5 minutes </w:t>
      </w:r>
    </w:p>
    <w:p w:rsidR="00476C31" w:rsidRDefault="00CE0BD1" w:rsidP="00CE0BD1">
      <w:pPr>
        <w:pStyle w:val="Pardfau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142" w:hanging="142"/>
        <w:jc w:val="both"/>
        <w:rPr>
          <w:rFonts w:asciiTheme="majorHAnsi" w:hAnsiTheme="majorHAnsi"/>
          <w:color w:val="2F2F2F"/>
          <w:sz w:val="20"/>
          <w:szCs w:val="20"/>
        </w:rPr>
      </w:pPr>
      <w:r>
        <w:rPr>
          <w:rFonts w:asciiTheme="majorHAnsi" w:hAnsiTheme="majorHAnsi"/>
          <w:color w:val="2F2F2F"/>
          <w:sz w:val="20"/>
          <w:szCs w:val="20"/>
        </w:rPr>
        <w:t xml:space="preserve">▫ </w:t>
      </w:r>
      <w:r w:rsidR="00476C31">
        <w:rPr>
          <w:rFonts w:asciiTheme="majorHAnsi" w:hAnsiTheme="majorHAnsi"/>
          <w:color w:val="2F2F2F"/>
          <w:sz w:val="20"/>
          <w:szCs w:val="20"/>
        </w:rPr>
        <w:t xml:space="preserve"> </w:t>
      </w:r>
      <w:r w:rsidR="00D03EEC" w:rsidRPr="00CE2E8B">
        <w:rPr>
          <w:rFonts w:asciiTheme="majorHAnsi" w:hAnsiTheme="majorHAnsi"/>
          <w:color w:val="2F2F2F"/>
          <w:sz w:val="20"/>
          <w:szCs w:val="20"/>
        </w:rPr>
        <w:t xml:space="preserve">Ajouter 1,0 </w:t>
      </w:r>
      <w:proofErr w:type="spellStart"/>
      <w:r w:rsidR="00D03EEC" w:rsidRPr="00CE2E8B">
        <w:rPr>
          <w:rFonts w:asciiTheme="majorHAnsi" w:hAnsiTheme="majorHAnsi"/>
          <w:color w:val="2F2F2F"/>
          <w:sz w:val="20"/>
          <w:szCs w:val="20"/>
        </w:rPr>
        <w:t>mL</w:t>
      </w:r>
      <w:proofErr w:type="spellEnd"/>
      <w:r w:rsidR="00D03EEC" w:rsidRPr="00CE2E8B">
        <w:rPr>
          <w:rFonts w:asciiTheme="majorHAnsi" w:hAnsiTheme="majorHAnsi"/>
          <w:color w:val="2F2F2F"/>
          <w:sz w:val="20"/>
          <w:szCs w:val="20"/>
        </w:rPr>
        <w:t xml:space="preserve"> de la solution de permanganate acidifiée présente sur la paillasse professeur. </w:t>
      </w:r>
    </w:p>
    <w:p w:rsidR="00A7447E" w:rsidRDefault="00476C31">
      <w:pPr>
        <w:pStyle w:val="Pardfau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rFonts w:asciiTheme="majorHAnsi" w:hAnsiTheme="majorHAnsi"/>
          <w:bCs/>
          <w:color w:val="auto"/>
          <w:sz w:val="20"/>
          <w:szCs w:val="20"/>
        </w:rPr>
      </w:pPr>
      <w:r>
        <w:rPr>
          <w:rFonts w:asciiTheme="majorHAnsi" w:hAnsiTheme="majorHAnsi"/>
          <w:color w:val="2F2F2F"/>
          <w:sz w:val="20"/>
          <w:szCs w:val="20"/>
        </w:rPr>
        <w:t xml:space="preserve">▫  </w:t>
      </w:r>
      <w:r w:rsidRPr="00CE0BD1">
        <w:rPr>
          <w:rFonts w:asciiTheme="majorHAnsi" w:hAnsiTheme="majorHAnsi"/>
          <w:bCs/>
          <w:color w:val="auto"/>
          <w:sz w:val="20"/>
          <w:szCs w:val="20"/>
        </w:rPr>
        <w:t>Chauffer le</w:t>
      </w:r>
      <w:r>
        <w:rPr>
          <w:rFonts w:asciiTheme="majorHAnsi" w:hAnsiTheme="majorHAnsi"/>
          <w:bCs/>
          <w:color w:val="auto"/>
          <w:sz w:val="20"/>
          <w:szCs w:val="20"/>
        </w:rPr>
        <w:t>s</w:t>
      </w:r>
      <w:r w:rsidRPr="00CE0BD1">
        <w:rPr>
          <w:rFonts w:asciiTheme="majorHAnsi" w:hAnsiTheme="majorHAnsi"/>
          <w:bCs/>
          <w:color w:val="auto"/>
          <w:sz w:val="20"/>
          <w:szCs w:val="20"/>
        </w:rPr>
        <w:t xml:space="preserve"> tube</w:t>
      </w:r>
      <w:r>
        <w:rPr>
          <w:rFonts w:asciiTheme="majorHAnsi" w:hAnsiTheme="majorHAnsi"/>
          <w:bCs/>
          <w:color w:val="auto"/>
          <w:sz w:val="20"/>
          <w:szCs w:val="20"/>
        </w:rPr>
        <w:t>s</w:t>
      </w:r>
      <w:r w:rsidRPr="00CE0BD1">
        <w:rPr>
          <w:rFonts w:asciiTheme="majorHAnsi" w:hAnsiTheme="majorHAnsi"/>
          <w:bCs/>
          <w:color w:val="auto"/>
          <w:sz w:val="20"/>
          <w:szCs w:val="20"/>
        </w:rPr>
        <w:t xml:space="preserve"> </w:t>
      </w:r>
      <w:r>
        <w:rPr>
          <w:rFonts w:asciiTheme="majorHAnsi" w:hAnsiTheme="majorHAnsi"/>
          <w:bCs/>
          <w:color w:val="auto"/>
          <w:sz w:val="20"/>
          <w:szCs w:val="20"/>
        </w:rPr>
        <w:t xml:space="preserve">pendant </w:t>
      </w:r>
      <w:r w:rsidRPr="00CE0BD1">
        <w:rPr>
          <w:rFonts w:asciiTheme="majorHAnsi" w:hAnsiTheme="majorHAnsi"/>
          <w:bCs/>
          <w:color w:val="auto"/>
          <w:sz w:val="20"/>
          <w:szCs w:val="20"/>
        </w:rPr>
        <w:t>5 minutes</w:t>
      </w:r>
    </w:p>
    <w:p w:rsidR="00476C31" w:rsidRDefault="00476C31">
      <w:pPr>
        <w:pStyle w:val="Pardfau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rFonts w:asciiTheme="majorHAnsi" w:eastAsia="Trebuchet MS" w:hAnsiTheme="majorHAnsi" w:cs="Trebuchet MS"/>
          <w:color w:val="2F2F2F"/>
          <w:sz w:val="20"/>
          <w:szCs w:val="20"/>
        </w:rPr>
      </w:pPr>
    </w:p>
    <w:p w:rsidR="00476C31" w:rsidRPr="00CE0BD1" w:rsidRDefault="00476C31" w:rsidP="00476C31">
      <w:pPr>
        <w:pStyle w:val="Pardfaut"/>
        <w:numPr>
          <w:ilvl w:val="0"/>
          <w:numId w:val="13"/>
        </w:numPr>
        <w:tabs>
          <w:tab w:val="left" w:pos="28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hanging="1080"/>
        <w:jc w:val="both"/>
        <w:rPr>
          <w:rFonts w:asciiTheme="majorHAnsi" w:eastAsia="Trebuchet MS" w:hAnsiTheme="majorHAnsi" w:cs="Trebuchet MS"/>
          <w:b/>
          <w:color w:val="002060"/>
          <w:sz w:val="20"/>
          <w:szCs w:val="20"/>
        </w:rPr>
      </w:pPr>
      <w:r>
        <w:rPr>
          <w:rFonts w:asciiTheme="majorHAnsi" w:eastAsia="Trebuchet MS" w:hAnsiTheme="majorHAnsi" w:cs="Trebuchet MS"/>
          <w:b/>
          <w:color w:val="002060"/>
          <w:sz w:val="20"/>
          <w:szCs w:val="20"/>
        </w:rPr>
        <w:t>Observations</w:t>
      </w:r>
    </w:p>
    <w:p w:rsidR="00476C31" w:rsidRPr="00CE2E8B" w:rsidRDefault="00476C31">
      <w:pPr>
        <w:pStyle w:val="Pardfau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rFonts w:asciiTheme="majorHAnsi" w:eastAsia="Trebuchet MS" w:hAnsiTheme="majorHAnsi" w:cs="Trebuchet MS"/>
          <w:color w:val="2F2F2F"/>
          <w:sz w:val="20"/>
          <w:szCs w:val="20"/>
        </w:rPr>
      </w:pPr>
    </w:p>
    <w:p w:rsidR="00A7447E" w:rsidRPr="00476C31" w:rsidRDefault="00476C31" w:rsidP="00476C31">
      <w:pPr>
        <w:pStyle w:val="Pardfaut"/>
        <w:numPr>
          <w:ilvl w:val="0"/>
          <w:numId w:val="14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rFonts w:asciiTheme="majorHAnsi" w:hAnsiTheme="majorHAnsi"/>
          <w:color w:val="2F2F2F"/>
          <w:sz w:val="20"/>
          <w:szCs w:val="20"/>
        </w:rPr>
      </w:pPr>
      <w:r>
        <w:rPr>
          <w:rFonts w:asciiTheme="majorHAnsi" w:hAnsiTheme="majorHAnsi"/>
          <w:color w:val="2F2F2F"/>
          <w:sz w:val="20"/>
          <w:szCs w:val="20"/>
        </w:rPr>
        <w:t>A partir de vos observations expérimentales, compléter</w:t>
      </w:r>
      <w:r w:rsidR="00D03EEC" w:rsidRPr="00476C31">
        <w:rPr>
          <w:rFonts w:asciiTheme="majorHAnsi" w:hAnsiTheme="majorHAnsi"/>
          <w:color w:val="2F2F2F"/>
          <w:sz w:val="20"/>
          <w:szCs w:val="20"/>
        </w:rPr>
        <w:t xml:space="preserve"> la </w:t>
      </w:r>
      <w:r>
        <w:rPr>
          <w:rFonts w:asciiTheme="majorHAnsi" w:hAnsiTheme="majorHAnsi"/>
          <w:color w:val="2F2F2F"/>
          <w:sz w:val="20"/>
          <w:szCs w:val="20"/>
        </w:rPr>
        <w:t>quatrième</w:t>
      </w:r>
      <w:r w:rsidR="00D03EEC" w:rsidRPr="00476C31">
        <w:rPr>
          <w:rFonts w:asciiTheme="majorHAnsi" w:hAnsiTheme="majorHAnsi"/>
          <w:color w:val="2F2F2F"/>
          <w:sz w:val="20"/>
          <w:szCs w:val="20"/>
        </w:rPr>
        <w:t xml:space="preserve"> colonne du tableau </w:t>
      </w:r>
      <w:r>
        <w:rPr>
          <w:rFonts w:asciiTheme="majorHAnsi" w:hAnsiTheme="majorHAnsi"/>
          <w:color w:val="2F2F2F"/>
          <w:sz w:val="20"/>
          <w:szCs w:val="20"/>
        </w:rPr>
        <w:t>ci-dessous</w:t>
      </w:r>
      <w:r w:rsidR="00D03EEC" w:rsidRPr="00476C31">
        <w:rPr>
          <w:rFonts w:asciiTheme="majorHAnsi" w:hAnsiTheme="majorHAnsi"/>
          <w:color w:val="2F2F2F"/>
          <w:sz w:val="20"/>
          <w:szCs w:val="20"/>
        </w:rPr>
        <w:t xml:space="preserve"> :</w:t>
      </w:r>
    </w:p>
    <w:p w:rsidR="00A7447E" w:rsidRPr="00CE2E8B" w:rsidRDefault="00A7447E">
      <w:pPr>
        <w:pStyle w:val="Pardfau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rFonts w:asciiTheme="majorHAnsi" w:eastAsia="Trebuchet MS" w:hAnsiTheme="majorHAnsi" w:cs="Trebuchet MS"/>
          <w:color w:val="2F2F2F"/>
          <w:sz w:val="20"/>
          <w:szCs w:val="20"/>
        </w:rPr>
      </w:pPr>
    </w:p>
    <w:tbl>
      <w:tblPr>
        <w:tblStyle w:val="TableNormal"/>
        <w:tblW w:w="9966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shd w:val="clear" w:color="auto" w:fill="BDC0BF"/>
        <w:tblLayout w:type="fixed"/>
        <w:tblLook w:val="04A0" w:firstRow="1" w:lastRow="0" w:firstColumn="1" w:lastColumn="0" w:noHBand="0" w:noVBand="1"/>
      </w:tblPr>
      <w:tblGrid>
        <w:gridCol w:w="1815"/>
        <w:gridCol w:w="1985"/>
        <w:gridCol w:w="1417"/>
        <w:gridCol w:w="1985"/>
        <w:gridCol w:w="2764"/>
      </w:tblGrid>
      <w:tr w:rsidR="00A7447E" w:rsidRPr="00CE0BD1" w:rsidTr="00C2157B">
        <w:trPr>
          <w:trHeight w:val="511"/>
          <w:tblHeader/>
        </w:trPr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BDC0B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7447E" w:rsidRPr="00C2157B" w:rsidRDefault="00C1151B" w:rsidP="00C2157B">
            <w:pPr>
              <w:jc w:val="center"/>
              <w:rPr>
                <w:rFonts w:asciiTheme="majorHAnsi" w:hAnsiTheme="majorHAnsi"/>
                <w:b/>
                <w:sz w:val="18"/>
                <w:szCs w:val="18"/>
                <w:lang w:val="fr-FR"/>
              </w:rPr>
            </w:pPr>
            <w:r w:rsidRPr="00C2157B">
              <w:rPr>
                <w:rFonts w:asciiTheme="majorHAnsi" w:hAnsiTheme="majorHAnsi"/>
                <w:b/>
                <w:sz w:val="18"/>
                <w:szCs w:val="18"/>
                <w:lang w:val="fr-FR"/>
              </w:rPr>
              <w:t>Classe de l’alcool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BDC0B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7447E" w:rsidRPr="00C2157B" w:rsidRDefault="00C1151B" w:rsidP="00C2157B">
            <w:pPr>
              <w:jc w:val="center"/>
              <w:rPr>
                <w:rFonts w:asciiTheme="majorHAnsi" w:hAnsiTheme="majorHAnsi"/>
                <w:sz w:val="18"/>
                <w:szCs w:val="18"/>
                <w:lang w:val="fr-FR"/>
              </w:rPr>
            </w:pPr>
            <w:r w:rsidRPr="00C2157B">
              <w:rPr>
                <w:rFonts w:asciiTheme="majorHAnsi" w:hAnsiTheme="majorHAnsi"/>
                <w:b/>
                <w:sz w:val="18"/>
                <w:szCs w:val="18"/>
                <w:lang w:val="fr-FR"/>
              </w:rPr>
              <w:t>Nom de l’alcool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BDC0B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7447E" w:rsidRPr="00C2157B" w:rsidRDefault="00C1151B" w:rsidP="00C2157B">
            <w:pPr>
              <w:jc w:val="center"/>
              <w:rPr>
                <w:rFonts w:asciiTheme="majorHAnsi" w:hAnsiTheme="majorHAnsi"/>
                <w:b/>
                <w:sz w:val="18"/>
                <w:szCs w:val="18"/>
                <w:lang w:val="fr-FR"/>
              </w:rPr>
            </w:pPr>
            <w:r w:rsidRPr="00C2157B">
              <w:rPr>
                <w:rFonts w:asciiTheme="majorHAnsi" w:hAnsiTheme="majorHAnsi"/>
                <w:b/>
                <w:sz w:val="18"/>
                <w:szCs w:val="18"/>
                <w:lang w:val="fr-FR"/>
              </w:rPr>
              <w:t>Représentation topologique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BDC0B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7447E" w:rsidRPr="00C2157B" w:rsidRDefault="00476C31" w:rsidP="00C2157B">
            <w:pPr>
              <w:pStyle w:val="Styledetableau1"/>
              <w:tabs>
                <w:tab w:val="left" w:pos="720"/>
                <w:tab w:val="left" w:pos="1440"/>
                <w:tab w:val="left" w:pos="2160"/>
              </w:tabs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C2157B">
              <w:rPr>
                <w:rFonts w:asciiTheme="majorHAnsi" w:hAnsiTheme="majorHAnsi"/>
                <w:sz w:val="18"/>
                <w:szCs w:val="18"/>
              </w:rPr>
              <w:t>Transformation observée</w:t>
            </w:r>
            <w:r w:rsidR="00D03EEC" w:rsidRPr="00C2157B">
              <w:rPr>
                <w:rFonts w:asciiTheme="majorHAnsi" w:hAnsiTheme="majorHAnsi"/>
                <w:sz w:val="18"/>
                <w:szCs w:val="18"/>
              </w:rPr>
              <w:t xml:space="preserve"> ?</w:t>
            </w:r>
          </w:p>
        </w:tc>
        <w:tc>
          <w:tcPr>
            <w:tcW w:w="2764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BDC0B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7447E" w:rsidRPr="00C2157B" w:rsidRDefault="00C2157B" w:rsidP="00C2157B">
            <w:pPr>
              <w:pStyle w:val="Styledetableau1"/>
              <w:tabs>
                <w:tab w:val="left" w:pos="720"/>
                <w:tab w:val="left" w:pos="1440"/>
                <w:tab w:val="left" w:pos="2160"/>
              </w:tabs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C2157B">
              <w:rPr>
                <w:rFonts w:asciiTheme="majorHAnsi" w:hAnsiTheme="majorHAnsi"/>
                <w:sz w:val="18"/>
                <w:szCs w:val="18"/>
              </w:rPr>
              <w:t>Nature du produit formé</w:t>
            </w:r>
          </w:p>
        </w:tc>
      </w:tr>
      <w:tr w:rsidR="00A7447E" w:rsidRPr="00FD6E4D" w:rsidTr="00C2157B">
        <w:tblPrEx>
          <w:shd w:val="clear" w:color="auto" w:fill="auto"/>
        </w:tblPrEx>
        <w:trPr>
          <w:trHeight w:val="511"/>
        </w:trPr>
        <w:tc>
          <w:tcPr>
            <w:tcW w:w="1815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7447E" w:rsidRPr="00FD6E4D" w:rsidRDefault="00D03EEC">
            <w:pPr>
              <w:pStyle w:val="Styledetableau2"/>
              <w:tabs>
                <w:tab w:val="left" w:pos="720"/>
              </w:tabs>
              <w:jc w:val="center"/>
              <w:rPr>
                <w:rFonts w:asciiTheme="majorHAnsi" w:hAnsiTheme="majorHAnsi"/>
              </w:rPr>
            </w:pPr>
            <w:r w:rsidRPr="00FD6E4D">
              <w:rPr>
                <w:rFonts w:asciiTheme="majorHAnsi" w:hAnsiTheme="majorHAnsi"/>
              </w:rPr>
              <w:t>Alcool primaire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7447E" w:rsidRPr="00FD6E4D" w:rsidRDefault="00D03EEC">
            <w:pPr>
              <w:pStyle w:val="Styledetableau2"/>
              <w:tabs>
                <w:tab w:val="left" w:pos="720"/>
              </w:tabs>
              <w:jc w:val="center"/>
              <w:rPr>
                <w:rFonts w:asciiTheme="majorHAnsi" w:hAnsiTheme="majorHAnsi"/>
              </w:rPr>
            </w:pPr>
            <w:r w:rsidRPr="00FD6E4D">
              <w:rPr>
                <w:rFonts w:asciiTheme="majorHAnsi" w:hAnsiTheme="majorHAnsi"/>
              </w:rPr>
              <w:t>butan-1-ol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7447E" w:rsidRPr="00FD6E4D" w:rsidRDefault="00D03EEC">
            <w:pPr>
              <w:pStyle w:val="Styledetableau2"/>
              <w:tabs>
                <w:tab w:val="left" w:pos="720"/>
              </w:tabs>
              <w:jc w:val="center"/>
              <w:rPr>
                <w:rFonts w:asciiTheme="majorHAnsi" w:hAnsiTheme="majorHAnsi"/>
              </w:rPr>
            </w:pPr>
            <w:r w:rsidRPr="00FD6E4D">
              <w:rPr>
                <w:rFonts w:asciiTheme="majorHAnsi" w:hAnsiTheme="majorHAnsi"/>
                <w:noProof/>
              </w:rPr>
              <w:drawing>
                <wp:inline distT="0" distB="0" distL="0" distR="0" wp14:anchorId="56838851" wp14:editId="0F117202">
                  <wp:extent cx="614477" cy="175565"/>
                  <wp:effectExtent l="0" t="0" r="0" b="0"/>
                  <wp:docPr id="1073741825" name="officeArt objec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25" name="pasted-image.tiff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1848" cy="177671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5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7447E" w:rsidRPr="00FD6E4D" w:rsidRDefault="00A7447E">
            <w:pPr>
              <w:rPr>
                <w:rFonts w:asciiTheme="majorHAnsi" w:hAnsiTheme="majorHAnsi"/>
              </w:rPr>
            </w:pPr>
          </w:p>
        </w:tc>
        <w:tc>
          <w:tcPr>
            <w:tcW w:w="2764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7447E" w:rsidRPr="00FD6E4D" w:rsidRDefault="00A7447E">
            <w:pPr>
              <w:rPr>
                <w:rFonts w:asciiTheme="majorHAnsi" w:hAnsiTheme="majorHAnsi"/>
              </w:rPr>
            </w:pPr>
          </w:p>
        </w:tc>
      </w:tr>
      <w:tr w:rsidR="00A7447E" w:rsidRPr="00FD6E4D" w:rsidTr="00C2157B">
        <w:tblPrEx>
          <w:shd w:val="clear" w:color="auto" w:fill="auto"/>
        </w:tblPrEx>
        <w:trPr>
          <w:trHeight w:val="605"/>
        </w:trPr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7447E" w:rsidRPr="00FD6E4D" w:rsidRDefault="00D03EEC">
            <w:pPr>
              <w:pStyle w:val="Styledetableau2"/>
              <w:tabs>
                <w:tab w:val="left" w:pos="720"/>
              </w:tabs>
              <w:jc w:val="center"/>
              <w:rPr>
                <w:rFonts w:asciiTheme="majorHAnsi" w:hAnsiTheme="majorHAnsi"/>
              </w:rPr>
            </w:pPr>
            <w:r w:rsidRPr="00FD6E4D">
              <w:rPr>
                <w:rFonts w:asciiTheme="majorHAnsi" w:hAnsiTheme="majorHAnsi"/>
              </w:rPr>
              <w:t>Alcool secondaire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7447E" w:rsidRPr="00FD6E4D" w:rsidRDefault="00D03EEC">
            <w:pPr>
              <w:pStyle w:val="Styledetableau2"/>
              <w:tabs>
                <w:tab w:val="left" w:pos="720"/>
              </w:tabs>
              <w:jc w:val="center"/>
              <w:rPr>
                <w:rFonts w:asciiTheme="majorHAnsi" w:hAnsiTheme="majorHAnsi"/>
              </w:rPr>
            </w:pPr>
            <w:r w:rsidRPr="00FD6E4D">
              <w:rPr>
                <w:rFonts w:asciiTheme="majorHAnsi" w:hAnsiTheme="majorHAnsi"/>
              </w:rPr>
              <w:t>butan-2-ol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7447E" w:rsidRPr="00FD6E4D" w:rsidRDefault="00D03EEC">
            <w:pPr>
              <w:pStyle w:val="Styledetableau2"/>
              <w:tabs>
                <w:tab w:val="left" w:pos="720"/>
              </w:tabs>
              <w:jc w:val="center"/>
              <w:rPr>
                <w:rFonts w:asciiTheme="majorHAnsi" w:hAnsiTheme="majorHAnsi"/>
              </w:rPr>
            </w:pPr>
            <w:r w:rsidRPr="00FD6E4D">
              <w:rPr>
                <w:rFonts w:asciiTheme="majorHAnsi" w:hAnsiTheme="majorHAnsi"/>
                <w:noProof/>
              </w:rPr>
              <w:drawing>
                <wp:inline distT="0" distB="0" distL="0" distR="0" wp14:anchorId="53064CE9" wp14:editId="33C16DD2">
                  <wp:extent cx="468172" cy="336498"/>
                  <wp:effectExtent l="0" t="0" r="0" b="0"/>
                  <wp:docPr id="1073741826" name="officeArt objec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26" name="pasted-image.tiff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1472" cy="338870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7447E" w:rsidRPr="00FD6E4D" w:rsidRDefault="00A7447E">
            <w:pPr>
              <w:rPr>
                <w:rFonts w:asciiTheme="majorHAnsi" w:hAnsiTheme="majorHAnsi"/>
              </w:rPr>
            </w:pPr>
          </w:p>
        </w:tc>
        <w:tc>
          <w:tcPr>
            <w:tcW w:w="27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7447E" w:rsidRPr="00FD6E4D" w:rsidRDefault="00A7447E">
            <w:pPr>
              <w:rPr>
                <w:rFonts w:asciiTheme="majorHAnsi" w:hAnsiTheme="majorHAnsi"/>
              </w:rPr>
            </w:pPr>
          </w:p>
        </w:tc>
      </w:tr>
      <w:tr w:rsidR="00A7447E" w:rsidRPr="00FD6E4D" w:rsidTr="00C2157B">
        <w:tblPrEx>
          <w:shd w:val="clear" w:color="auto" w:fill="auto"/>
        </w:tblPrEx>
        <w:trPr>
          <w:trHeight w:val="545"/>
        </w:trPr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7447E" w:rsidRPr="00FD6E4D" w:rsidRDefault="00D03EEC">
            <w:pPr>
              <w:pStyle w:val="Styledetableau2"/>
              <w:tabs>
                <w:tab w:val="left" w:pos="720"/>
              </w:tabs>
              <w:jc w:val="center"/>
              <w:rPr>
                <w:rFonts w:asciiTheme="majorHAnsi" w:hAnsiTheme="majorHAnsi"/>
              </w:rPr>
            </w:pPr>
            <w:r w:rsidRPr="00FD6E4D">
              <w:rPr>
                <w:rFonts w:asciiTheme="majorHAnsi" w:hAnsiTheme="majorHAnsi"/>
              </w:rPr>
              <w:t>Alcool tertiaire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7447E" w:rsidRPr="00FD6E4D" w:rsidRDefault="00D03EEC">
            <w:pPr>
              <w:pStyle w:val="Styledetableau2"/>
              <w:tabs>
                <w:tab w:val="left" w:pos="720"/>
              </w:tabs>
              <w:jc w:val="center"/>
              <w:rPr>
                <w:rFonts w:asciiTheme="majorHAnsi" w:hAnsiTheme="majorHAnsi"/>
              </w:rPr>
            </w:pPr>
            <w:r w:rsidRPr="00FD6E4D">
              <w:rPr>
                <w:rFonts w:asciiTheme="majorHAnsi" w:hAnsiTheme="majorHAnsi"/>
              </w:rPr>
              <w:t>2-méthylpropan-2-ol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7447E" w:rsidRPr="00FD6E4D" w:rsidRDefault="00D03EEC">
            <w:pPr>
              <w:pStyle w:val="Styledetableau2"/>
              <w:tabs>
                <w:tab w:val="left" w:pos="720"/>
              </w:tabs>
              <w:jc w:val="center"/>
              <w:rPr>
                <w:rFonts w:asciiTheme="majorHAnsi" w:hAnsiTheme="majorHAnsi"/>
              </w:rPr>
            </w:pPr>
            <w:r w:rsidRPr="00FD6E4D">
              <w:rPr>
                <w:rFonts w:asciiTheme="majorHAnsi" w:hAnsiTheme="majorHAnsi"/>
                <w:noProof/>
              </w:rPr>
              <w:drawing>
                <wp:inline distT="0" distB="0" distL="0" distR="0" wp14:anchorId="107997E5" wp14:editId="23C4DA6D">
                  <wp:extent cx="424282" cy="307239"/>
                  <wp:effectExtent l="0" t="0" r="0" b="0"/>
                  <wp:docPr id="1073741827" name="officeArt objec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27" name="pasted-image.tiff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5441" cy="308078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7447E" w:rsidRPr="00FD6E4D" w:rsidRDefault="00A7447E">
            <w:pPr>
              <w:rPr>
                <w:rFonts w:asciiTheme="majorHAnsi" w:hAnsiTheme="majorHAnsi"/>
              </w:rPr>
            </w:pPr>
          </w:p>
        </w:tc>
        <w:tc>
          <w:tcPr>
            <w:tcW w:w="27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7447E" w:rsidRPr="00FD6E4D" w:rsidRDefault="00A7447E">
            <w:pPr>
              <w:rPr>
                <w:rFonts w:asciiTheme="majorHAnsi" w:hAnsiTheme="majorHAnsi"/>
              </w:rPr>
            </w:pPr>
          </w:p>
        </w:tc>
      </w:tr>
    </w:tbl>
    <w:p w:rsidR="00A7447E" w:rsidRPr="00A265D9" w:rsidRDefault="00A7447E" w:rsidP="00FE0A7F">
      <w:pPr>
        <w:pStyle w:val="Pardfau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rFonts w:asciiTheme="majorHAnsi" w:eastAsia="Trebuchet MS" w:hAnsiTheme="majorHAnsi" w:cs="Trebuchet MS"/>
          <w:color w:val="2F2F2F"/>
          <w:sz w:val="28"/>
          <w:szCs w:val="28"/>
        </w:rPr>
      </w:pPr>
    </w:p>
    <w:p w:rsidR="00A7447E" w:rsidRPr="00476C31" w:rsidRDefault="00476C31" w:rsidP="00FE0A7F">
      <w:pPr>
        <w:pStyle w:val="Pardfaut"/>
        <w:numPr>
          <w:ilvl w:val="0"/>
          <w:numId w:val="13"/>
        </w:numPr>
        <w:tabs>
          <w:tab w:val="left" w:pos="28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hanging="1080"/>
        <w:jc w:val="both"/>
        <w:rPr>
          <w:rFonts w:asciiTheme="majorHAnsi" w:eastAsia="Trebuchet MS" w:hAnsiTheme="majorHAnsi" w:cs="Trebuchet MS"/>
          <w:b/>
          <w:color w:val="002060"/>
          <w:sz w:val="20"/>
          <w:szCs w:val="20"/>
        </w:rPr>
      </w:pPr>
      <w:r w:rsidRPr="00476C31">
        <w:rPr>
          <w:rFonts w:asciiTheme="majorHAnsi" w:eastAsia="Trebuchet MS" w:hAnsiTheme="majorHAnsi" w:cs="Trebuchet MS"/>
          <w:b/>
          <w:color w:val="002060"/>
          <w:sz w:val="20"/>
          <w:szCs w:val="20"/>
        </w:rPr>
        <w:t xml:space="preserve"> Analyse</w:t>
      </w:r>
      <w:r w:rsidR="006177E1">
        <w:rPr>
          <w:rFonts w:asciiTheme="majorHAnsi" w:eastAsia="Trebuchet MS" w:hAnsiTheme="majorHAnsi" w:cs="Trebuchet MS"/>
          <w:b/>
          <w:color w:val="002060"/>
          <w:sz w:val="20"/>
          <w:szCs w:val="20"/>
        </w:rPr>
        <w:t>s</w:t>
      </w:r>
      <w:r w:rsidR="00D03EEC" w:rsidRPr="00476C31">
        <w:rPr>
          <w:rFonts w:asciiTheme="majorHAnsi" w:eastAsia="Trebuchet MS" w:hAnsiTheme="majorHAnsi" w:cs="Trebuchet MS"/>
          <w:b/>
          <w:color w:val="002060"/>
          <w:sz w:val="20"/>
          <w:szCs w:val="20"/>
        </w:rPr>
        <w:t xml:space="preserve"> </w:t>
      </w:r>
    </w:p>
    <w:p w:rsidR="00A7447E" w:rsidRPr="00A265D9" w:rsidRDefault="00D03EEC" w:rsidP="00FE0A7F">
      <w:pPr>
        <w:pStyle w:val="Pardfau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rFonts w:asciiTheme="majorHAnsi" w:hAnsiTheme="majorHAnsi"/>
          <w:color w:val="2F2F2F"/>
          <w:sz w:val="8"/>
          <w:szCs w:val="8"/>
        </w:rPr>
      </w:pPr>
      <w:r w:rsidRPr="00CE2E8B">
        <w:rPr>
          <w:rFonts w:asciiTheme="majorHAnsi" w:hAnsiTheme="majorHAnsi"/>
          <w:color w:val="2F2F2F"/>
          <w:sz w:val="20"/>
          <w:szCs w:val="20"/>
        </w:rPr>
        <w:t> </w:t>
      </w:r>
    </w:p>
    <w:p w:rsidR="00FE0A7F" w:rsidRPr="00476C31" w:rsidRDefault="00FE0A7F" w:rsidP="00FE0A7F">
      <w:pPr>
        <w:pStyle w:val="Pardfaut"/>
        <w:numPr>
          <w:ilvl w:val="0"/>
          <w:numId w:val="14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rFonts w:asciiTheme="majorHAnsi" w:eastAsia="Trebuchet MS" w:hAnsiTheme="majorHAnsi" w:cs="Trebuchet MS"/>
          <w:color w:val="2F2F2F"/>
          <w:sz w:val="20"/>
          <w:szCs w:val="20"/>
        </w:rPr>
      </w:pPr>
      <w:r>
        <w:rPr>
          <w:rFonts w:asciiTheme="majorHAnsi" w:eastAsia="Trebuchet MS" w:hAnsiTheme="majorHAnsi" w:cs="Trebuchet MS"/>
          <w:color w:val="2F2F2F"/>
          <w:sz w:val="20"/>
          <w:szCs w:val="20"/>
        </w:rPr>
        <w:t>Réaliser les tests analytiques suivants :</w:t>
      </w:r>
    </w:p>
    <w:p w:rsidR="00FE0A7F" w:rsidRPr="00CE2E8B" w:rsidRDefault="00FE0A7F">
      <w:pPr>
        <w:pStyle w:val="Pardfau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rFonts w:asciiTheme="majorHAnsi" w:eastAsia="Trebuchet MS" w:hAnsiTheme="majorHAnsi" w:cs="Trebuchet MS"/>
          <w:color w:val="2F2F2F"/>
          <w:sz w:val="20"/>
          <w:szCs w:val="20"/>
        </w:rPr>
      </w:pPr>
    </w:p>
    <w:p w:rsidR="00A7447E" w:rsidRPr="00A22E46" w:rsidRDefault="00A265D9" w:rsidP="00A265D9">
      <w:pPr>
        <w:pStyle w:val="Pardfau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rFonts w:asciiTheme="majorHAnsi" w:eastAsia="Trebuchet MS" w:hAnsiTheme="majorHAnsi" w:cs="Trebuchet MS"/>
          <w:color w:val="2F2F2F"/>
          <w:sz w:val="20"/>
          <w:szCs w:val="20"/>
          <w:u w:val="single"/>
        </w:rPr>
      </w:pPr>
      <w:r>
        <w:rPr>
          <w:rFonts w:asciiTheme="majorHAnsi" w:hAnsiTheme="majorHAnsi"/>
          <w:color w:val="2F2F2F"/>
          <w:sz w:val="20"/>
          <w:szCs w:val="20"/>
        </w:rPr>
        <w:t>▫</w:t>
      </w:r>
      <w:r w:rsidR="00FE0A7F" w:rsidRPr="00FE0A7F">
        <w:rPr>
          <w:rFonts w:asciiTheme="majorHAnsi" w:hAnsiTheme="majorHAnsi"/>
          <w:color w:val="2F2F2F"/>
          <w:sz w:val="20"/>
          <w:szCs w:val="20"/>
        </w:rPr>
        <w:t xml:space="preserve">  </w:t>
      </w:r>
      <w:r>
        <w:rPr>
          <w:rFonts w:asciiTheme="majorHAnsi" w:hAnsiTheme="majorHAnsi"/>
          <w:color w:val="2F2F2F"/>
          <w:sz w:val="20"/>
          <w:szCs w:val="20"/>
        </w:rPr>
        <w:t xml:space="preserve">  </w:t>
      </w:r>
      <w:r w:rsidR="00D03EEC" w:rsidRPr="00CE2E8B">
        <w:rPr>
          <w:rFonts w:asciiTheme="majorHAnsi" w:hAnsiTheme="majorHAnsi"/>
          <w:color w:val="2F2F2F"/>
          <w:sz w:val="20"/>
          <w:szCs w:val="20"/>
          <w:u w:val="single"/>
        </w:rPr>
        <w:t>Test à la 2,4-DNPH</w:t>
      </w:r>
      <w:r w:rsidR="00D03EEC" w:rsidRPr="00CE2E8B">
        <w:rPr>
          <w:rFonts w:asciiTheme="majorHAnsi" w:hAnsiTheme="majorHAnsi"/>
          <w:i/>
          <w:iCs/>
          <w:color w:val="2F2F2F"/>
          <w:sz w:val="20"/>
          <w:szCs w:val="20"/>
        </w:rPr>
        <w:t xml:space="preserve"> - </w:t>
      </w:r>
      <w:r w:rsidR="00D03EEC" w:rsidRPr="00FE0A7F">
        <w:rPr>
          <w:rFonts w:asciiTheme="majorHAnsi" w:hAnsiTheme="majorHAnsi"/>
          <w:iCs/>
          <w:color w:val="2F2F2F"/>
          <w:sz w:val="20"/>
          <w:szCs w:val="20"/>
        </w:rPr>
        <w:t xml:space="preserve">test caractéristique </w:t>
      </w:r>
      <w:r w:rsidR="00D03EEC" w:rsidRPr="00FE0A7F">
        <w:rPr>
          <w:rFonts w:asciiTheme="majorHAnsi" w:hAnsiTheme="majorHAnsi"/>
          <w:b/>
          <w:bCs/>
          <w:iCs/>
          <w:color w:val="0070C0"/>
          <w:sz w:val="20"/>
          <w:szCs w:val="20"/>
        </w:rPr>
        <w:t>des aldéhydes et des cétones</w:t>
      </w:r>
    </w:p>
    <w:p w:rsidR="00A7447E" w:rsidRPr="00CE2E8B" w:rsidRDefault="00FE0A7F" w:rsidP="00FE0A7F">
      <w:pPr>
        <w:pStyle w:val="Pardfau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284" w:hanging="284"/>
        <w:jc w:val="both"/>
        <w:rPr>
          <w:rFonts w:asciiTheme="majorHAnsi" w:eastAsia="Trebuchet MS" w:hAnsiTheme="majorHAnsi" w:cs="Trebuchet MS"/>
          <w:color w:val="2F2F2F"/>
          <w:sz w:val="20"/>
          <w:szCs w:val="20"/>
        </w:rPr>
      </w:pPr>
      <w:r>
        <w:rPr>
          <w:rFonts w:asciiTheme="majorHAnsi" w:hAnsiTheme="majorHAnsi"/>
          <w:color w:val="2F2F2F"/>
          <w:sz w:val="20"/>
          <w:szCs w:val="20"/>
        </w:rPr>
        <w:tab/>
      </w:r>
      <w:r w:rsidR="00D03EEC" w:rsidRPr="00CE2E8B">
        <w:rPr>
          <w:rFonts w:asciiTheme="majorHAnsi" w:hAnsiTheme="majorHAnsi"/>
          <w:color w:val="2F2F2F"/>
          <w:sz w:val="20"/>
          <w:szCs w:val="20"/>
        </w:rPr>
        <w:t xml:space="preserve">Dans </w:t>
      </w:r>
      <w:r>
        <w:rPr>
          <w:rFonts w:asciiTheme="majorHAnsi" w:hAnsiTheme="majorHAnsi"/>
          <w:color w:val="2F2F2F"/>
          <w:sz w:val="20"/>
          <w:szCs w:val="20"/>
        </w:rPr>
        <w:t>3</w:t>
      </w:r>
      <w:r w:rsidR="00D03EEC" w:rsidRPr="00CE2E8B">
        <w:rPr>
          <w:rFonts w:asciiTheme="majorHAnsi" w:hAnsiTheme="majorHAnsi"/>
          <w:color w:val="2F2F2F"/>
          <w:sz w:val="20"/>
          <w:szCs w:val="20"/>
        </w:rPr>
        <w:t xml:space="preserve"> tube</w:t>
      </w:r>
      <w:r>
        <w:rPr>
          <w:rFonts w:asciiTheme="majorHAnsi" w:hAnsiTheme="majorHAnsi"/>
          <w:color w:val="2F2F2F"/>
          <w:sz w:val="20"/>
          <w:szCs w:val="20"/>
        </w:rPr>
        <w:t>s</w:t>
      </w:r>
      <w:r w:rsidR="00D03EEC" w:rsidRPr="00CE2E8B">
        <w:rPr>
          <w:rFonts w:asciiTheme="majorHAnsi" w:hAnsiTheme="majorHAnsi"/>
          <w:color w:val="2F2F2F"/>
          <w:sz w:val="20"/>
          <w:szCs w:val="20"/>
        </w:rPr>
        <w:t xml:space="preserve"> à essais contenant environ 1,0 </w:t>
      </w:r>
      <w:proofErr w:type="spellStart"/>
      <w:r w:rsidR="00D03EEC" w:rsidRPr="00CE2E8B">
        <w:rPr>
          <w:rFonts w:asciiTheme="majorHAnsi" w:hAnsiTheme="majorHAnsi"/>
          <w:color w:val="2F2F2F"/>
          <w:sz w:val="20"/>
          <w:szCs w:val="20"/>
        </w:rPr>
        <w:t>mL</w:t>
      </w:r>
      <w:proofErr w:type="spellEnd"/>
      <w:r w:rsidR="00D03EEC" w:rsidRPr="00CE2E8B">
        <w:rPr>
          <w:rFonts w:asciiTheme="majorHAnsi" w:hAnsiTheme="majorHAnsi"/>
          <w:color w:val="2F2F2F"/>
          <w:sz w:val="20"/>
          <w:szCs w:val="20"/>
        </w:rPr>
        <w:t xml:space="preserve"> de solution de 2,4-DNPH, verser quelques gouttes du </w:t>
      </w:r>
      <w:proofErr w:type="spellStart"/>
      <w:r w:rsidR="00D03EEC" w:rsidRPr="00CE2E8B">
        <w:rPr>
          <w:rFonts w:asciiTheme="majorHAnsi" w:hAnsiTheme="majorHAnsi"/>
          <w:color w:val="2F2F2F"/>
          <w:sz w:val="20"/>
          <w:szCs w:val="20"/>
        </w:rPr>
        <w:t>mé</w:t>
      </w:r>
      <w:proofErr w:type="spellEnd"/>
      <w:r w:rsidR="00D03EEC" w:rsidRPr="00CE2E8B">
        <w:rPr>
          <w:rFonts w:asciiTheme="majorHAnsi" w:hAnsiTheme="majorHAnsi"/>
          <w:color w:val="2F2F2F"/>
          <w:sz w:val="20"/>
          <w:szCs w:val="20"/>
          <w:lang w:val="da-DK"/>
        </w:rPr>
        <w:t>lange r</w:t>
      </w:r>
      <w:proofErr w:type="spellStart"/>
      <w:r>
        <w:rPr>
          <w:rFonts w:asciiTheme="majorHAnsi" w:hAnsiTheme="majorHAnsi"/>
          <w:color w:val="2F2F2F"/>
          <w:sz w:val="20"/>
          <w:szCs w:val="20"/>
        </w:rPr>
        <w:t>éactionnel</w:t>
      </w:r>
      <w:proofErr w:type="spellEnd"/>
      <w:r>
        <w:rPr>
          <w:rFonts w:asciiTheme="majorHAnsi" w:hAnsiTheme="majorHAnsi"/>
          <w:color w:val="2F2F2F"/>
          <w:sz w:val="20"/>
          <w:szCs w:val="20"/>
        </w:rPr>
        <w:t xml:space="preserve"> final.</w:t>
      </w:r>
    </w:p>
    <w:p w:rsidR="006177E1" w:rsidRDefault="006177E1">
      <w:pPr>
        <w:pStyle w:val="Pardfau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rFonts w:asciiTheme="majorHAnsi" w:eastAsia="Trebuchet MS" w:hAnsiTheme="majorHAnsi" w:cs="Trebuchet MS"/>
          <w:b/>
          <w:bCs/>
          <w:color w:val="2F2F2F"/>
          <w:sz w:val="20"/>
          <w:szCs w:val="20"/>
        </w:rPr>
      </w:pPr>
    </w:p>
    <w:p w:rsidR="00A7447E" w:rsidRPr="00A22E46" w:rsidRDefault="00A265D9" w:rsidP="00A265D9">
      <w:pPr>
        <w:pStyle w:val="Pardfau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196"/>
        <w:jc w:val="both"/>
        <w:rPr>
          <w:rFonts w:asciiTheme="majorHAnsi" w:eastAsia="Trebuchet MS" w:hAnsiTheme="majorHAnsi" w:cs="Trebuchet MS"/>
          <w:color w:val="2F2F2F"/>
          <w:sz w:val="20"/>
          <w:szCs w:val="20"/>
          <w:u w:val="single"/>
        </w:rPr>
      </w:pPr>
      <w:r>
        <w:rPr>
          <w:rFonts w:asciiTheme="majorHAnsi" w:hAnsiTheme="majorHAnsi"/>
          <w:color w:val="2F2F2F"/>
          <w:sz w:val="20"/>
          <w:szCs w:val="20"/>
        </w:rPr>
        <w:t>▫</w:t>
      </w:r>
      <w:r w:rsidR="00FE0A7F" w:rsidRPr="00FE0A7F">
        <w:rPr>
          <w:rFonts w:asciiTheme="majorHAnsi" w:hAnsiTheme="majorHAnsi"/>
          <w:color w:val="2F2F2F"/>
          <w:sz w:val="20"/>
          <w:szCs w:val="20"/>
        </w:rPr>
        <w:t xml:space="preserve">  </w:t>
      </w:r>
      <w:r>
        <w:rPr>
          <w:rFonts w:asciiTheme="majorHAnsi" w:hAnsiTheme="majorHAnsi"/>
          <w:color w:val="2F2F2F"/>
          <w:sz w:val="20"/>
          <w:szCs w:val="20"/>
        </w:rPr>
        <w:t xml:space="preserve"> </w:t>
      </w:r>
      <w:r w:rsidR="00D03EEC" w:rsidRPr="00CE2E8B">
        <w:rPr>
          <w:rFonts w:asciiTheme="majorHAnsi" w:hAnsiTheme="majorHAnsi"/>
          <w:color w:val="2F2F2F"/>
          <w:sz w:val="20"/>
          <w:szCs w:val="20"/>
          <w:u w:val="single"/>
        </w:rPr>
        <w:t xml:space="preserve">Test </w:t>
      </w:r>
      <w:r w:rsidR="00FE0A7F">
        <w:rPr>
          <w:rFonts w:asciiTheme="majorHAnsi" w:hAnsiTheme="majorHAnsi"/>
          <w:color w:val="2F2F2F"/>
          <w:sz w:val="20"/>
          <w:szCs w:val="20"/>
          <w:u w:val="single"/>
        </w:rPr>
        <w:t>au</w:t>
      </w:r>
      <w:r w:rsidR="00D03EEC" w:rsidRPr="00CE2E8B">
        <w:rPr>
          <w:rFonts w:asciiTheme="majorHAnsi" w:hAnsiTheme="majorHAnsi"/>
          <w:color w:val="2F2F2F"/>
          <w:sz w:val="20"/>
          <w:szCs w:val="20"/>
          <w:u w:val="single"/>
        </w:rPr>
        <w:t xml:space="preserve"> réactif de </w:t>
      </w:r>
      <w:proofErr w:type="spellStart"/>
      <w:r w:rsidR="00D03EEC" w:rsidRPr="00CE2E8B">
        <w:rPr>
          <w:rFonts w:asciiTheme="majorHAnsi" w:hAnsiTheme="majorHAnsi"/>
          <w:color w:val="2F2F2F"/>
          <w:sz w:val="20"/>
          <w:szCs w:val="20"/>
          <w:u w:val="single"/>
        </w:rPr>
        <w:t>Tollens</w:t>
      </w:r>
      <w:proofErr w:type="spellEnd"/>
      <w:r w:rsidR="00D03EEC" w:rsidRPr="00CE2E8B">
        <w:rPr>
          <w:rFonts w:asciiTheme="majorHAnsi" w:hAnsiTheme="majorHAnsi"/>
          <w:i/>
          <w:iCs/>
          <w:color w:val="2F2F2F"/>
          <w:sz w:val="20"/>
          <w:szCs w:val="20"/>
        </w:rPr>
        <w:t xml:space="preserve"> - </w:t>
      </w:r>
      <w:r w:rsidR="00D03EEC" w:rsidRPr="00FE0A7F">
        <w:rPr>
          <w:rFonts w:asciiTheme="majorHAnsi" w:hAnsiTheme="majorHAnsi"/>
          <w:iCs/>
          <w:color w:val="2F2F2F"/>
          <w:sz w:val="20"/>
          <w:szCs w:val="20"/>
        </w:rPr>
        <w:t>test caractéristique</w:t>
      </w:r>
      <w:r w:rsidR="00D03EEC" w:rsidRPr="00CE2E8B">
        <w:rPr>
          <w:rFonts w:asciiTheme="majorHAnsi" w:hAnsiTheme="majorHAnsi"/>
          <w:i/>
          <w:iCs/>
          <w:color w:val="2F2F2F"/>
          <w:sz w:val="20"/>
          <w:szCs w:val="20"/>
        </w:rPr>
        <w:t xml:space="preserve"> </w:t>
      </w:r>
      <w:r w:rsidR="00D03EEC" w:rsidRPr="00FE0A7F">
        <w:rPr>
          <w:rFonts w:asciiTheme="majorHAnsi" w:hAnsiTheme="majorHAnsi"/>
          <w:b/>
          <w:bCs/>
          <w:iCs/>
          <w:color w:val="0070C0"/>
          <w:sz w:val="20"/>
          <w:szCs w:val="20"/>
        </w:rPr>
        <w:t>des aldéhydes</w:t>
      </w:r>
    </w:p>
    <w:p w:rsidR="00A7447E" w:rsidRPr="00CE2E8B" w:rsidRDefault="00FE0A7F" w:rsidP="00A265D9">
      <w:pPr>
        <w:pStyle w:val="Pardfau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426"/>
        <w:jc w:val="both"/>
        <w:rPr>
          <w:rFonts w:asciiTheme="majorHAnsi" w:eastAsia="Trebuchet MS" w:hAnsiTheme="majorHAnsi" w:cs="Trebuchet MS"/>
          <w:color w:val="2F2F2F"/>
          <w:sz w:val="20"/>
          <w:szCs w:val="20"/>
        </w:rPr>
      </w:pPr>
      <w:r w:rsidRPr="00CE2E8B">
        <w:rPr>
          <w:rFonts w:asciiTheme="majorHAnsi" w:hAnsiTheme="majorHAnsi"/>
          <w:color w:val="2F2F2F"/>
          <w:sz w:val="20"/>
          <w:szCs w:val="20"/>
        </w:rPr>
        <w:t xml:space="preserve">Dans </w:t>
      </w:r>
      <w:r>
        <w:rPr>
          <w:rFonts w:asciiTheme="majorHAnsi" w:hAnsiTheme="majorHAnsi"/>
          <w:color w:val="2F2F2F"/>
          <w:sz w:val="20"/>
          <w:szCs w:val="20"/>
        </w:rPr>
        <w:t>3</w:t>
      </w:r>
      <w:r w:rsidRPr="00CE2E8B">
        <w:rPr>
          <w:rFonts w:asciiTheme="majorHAnsi" w:hAnsiTheme="majorHAnsi"/>
          <w:color w:val="2F2F2F"/>
          <w:sz w:val="20"/>
          <w:szCs w:val="20"/>
        </w:rPr>
        <w:t xml:space="preserve"> tube</w:t>
      </w:r>
      <w:r>
        <w:rPr>
          <w:rFonts w:asciiTheme="majorHAnsi" w:hAnsiTheme="majorHAnsi"/>
          <w:color w:val="2F2F2F"/>
          <w:sz w:val="20"/>
          <w:szCs w:val="20"/>
        </w:rPr>
        <w:t>s</w:t>
      </w:r>
      <w:r w:rsidRPr="00CE2E8B">
        <w:rPr>
          <w:rFonts w:asciiTheme="majorHAnsi" w:hAnsiTheme="majorHAnsi"/>
          <w:color w:val="2F2F2F"/>
          <w:sz w:val="20"/>
          <w:szCs w:val="20"/>
        </w:rPr>
        <w:t xml:space="preserve"> à essais contenant</w:t>
      </w:r>
      <w:r w:rsidR="00D03EEC" w:rsidRPr="00CE2E8B">
        <w:rPr>
          <w:rFonts w:asciiTheme="majorHAnsi" w:hAnsiTheme="majorHAnsi"/>
          <w:color w:val="2F2F2F"/>
          <w:sz w:val="20"/>
          <w:szCs w:val="20"/>
        </w:rPr>
        <w:t xml:space="preserve"> </w:t>
      </w:r>
      <w:r>
        <w:rPr>
          <w:rFonts w:asciiTheme="majorHAnsi" w:hAnsiTheme="majorHAnsi"/>
          <w:color w:val="2F2F2F"/>
          <w:sz w:val="20"/>
          <w:szCs w:val="20"/>
        </w:rPr>
        <w:t xml:space="preserve">1,0 </w:t>
      </w:r>
      <w:proofErr w:type="spellStart"/>
      <w:r>
        <w:rPr>
          <w:rFonts w:asciiTheme="majorHAnsi" w:hAnsiTheme="majorHAnsi"/>
          <w:color w:val="2F2F2F"/>
          <w:sz w:val="20"/>
          <w:szCs w:val="20"/>
        </w:rPr>
        <w:t>mL</w:t>
      </w:r>
      <w:proofErr w:type="spellEnd"/>
      <w:r>
        <w:rPr>
          <w:rFonts w:asciiTheme="majorHAnsi" w:hAnsiTheme="majorHAnsi"/>
          <w:color w:val="2F2F2F"/>
          <w:sz w:val="20"/>
          <w:szCs w:val="20"/>
        </w:rPr>
        <w:t xml:space="preserve"> du réactif de </w:t>
      </w:r>
      <w:proofErr w:type="spellStart"/>
      <w:r>
        <w:rPr>
          <w:rFonts w:asciiTheme="majorHAnsi" w:hAnsiTheme="majorHAnsi"/>
          <w:color w:val="2F2F2F"/>
          <w:sz w:val="20"/>
          <w:szCs w:val="20"/>
        </w:rPr>
        <w:t>Tollens</w:t>
      </w:r>
      <w:proofErr w:type="spellEnd"/>
      <w:r>
        <w:rPr>
          <w:rFonts w:asciiTheme="majorHAnsi" w:hAnsiTheme="majorHAnsi"/>
          <w:color w:val="2F2F2F"/>
          <w:sz w:val="20"/>
          <w:szCs w:val="20"/>
        </w:rPr>
        <w:t xml:space="preserve">, </w:t>
      </w:r>
      <w:r w:rsidR="00D03EEC" w:rsidRPr="00CE2E8B">
        <w:rPr>
          <w:rFonts w:asciiTheme="majorHAnsi" w:hAnsiTheme="majorHAnsi"/>
          <w:color w:val="2F2F2F"/>
          <w:sz w:val="20"/>
          <w:szCs w:val="20"/>
        </w:rPr>
        <w:t xml:space="preserve">ajouter quelques gouttes de la phase organique obtenue puis placer </w:t>
      </w:r>
      <w:r w:rsidR="006177E1" w:rsidRPr="00CE2E8B">
        <w:rPr>
          <w:rFonts w:asciiTheme="majorHAnsi" w:hAnsiTheme="majorHAnsi"/>
          <w:color w:val="2F2F2F"/>
          <w:sz w:val="20"/>
          <w:szCs w:val="20"/>
        </w:rPr>
        <w:t>le</w:t>
      </w:r>
      <w:r w:rsidR="006177E1">
        <w:rPr>
          <w:rFonts w:asciiTheme="majorHAnsi" w:hAnsiTheme="majorHAnsi"/>
          <w:color w:val="2F2F2F"/>
          <w:sz w:val="20"/>
          <w:szCs w:val="20"/>
        </w:rPr>
        <w:t>s</w:t>
      </w:r>
      <w:r w:rsidR="006177E1" w:rsidRPr="00CE2E8B">
        <w:rPr>
          <w:rFonts w:asciiTheme="majorHAnsi" w:hAnsiTheme="majorHAnsi"/>
          <w:color w:val="2F2F2F"/>
          <w:sz w:val="20"/>
          <w:szCs w:val="20"/>
        </w:rPr>
        <w:t xml:space="preserve"> tubes</w:t>
      </w:r>
      <w:r w:rsidR="006177E1">
        <w:rPr>
          <w:rFonts w:asciiTheme="majorHAnsi" w:hAnsiTheme="majorHAnsi"/>
          <w:color w:val="2F2F2F"/>
          <w:sz w:val="20"/>
          <w:szCs w:val="20"/>
        </w:rPr>
        <w:t xml:space="preserve"> dans un bain-marie à </w:t>
      </w:r>
      <w:r w:rsidR="00D03EEC" w:rsidRPr="00CE2E8B">
        <w:rPr>
          <w:rFonts w:asciiTheme="majorHAnsi" w:hAnsiTheme="majorHAnsi"/>
          <w:color w:val="2F2F2F"/>
          <w:sz w:val="20"/>
          <w:szCs w:val="20"/>
        </w:rPr>
        <w:t>80</w:t>
      </w:r>
      <w:r w:rsidR="00D03EEC" w:rsidRPr="00CE2E8B">
        <w:rPr>
          <w:rFonts w:asciiTheme="majorHAnsi" w:hAnsiTheme="majorHAnsi"/>
          <w:color w:val="2F2F2F"/>
          <w:sz w:val="20"/>
          <w:szCs w:val="20"/>
          <w:lang w:val="it-IT"/>
        </w:rPr>
        <w:t>°C.</w:t>
      </w:r>
    </w:p>
    <w:p w:rsidR="00A7447E" w:rsidRDefault="00A7447E">
      <w:pPr>
        <w:pStyle w:val="Pardfau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rFonts w:asciiTheme="majorHAnsi" w:eastAsia="Trebuchet MS" w:hAnsiTheme="majorHAnsi" w:cs="Trebuchet MS"/>
          <w:color w:val="2F2F2F"/>
          <w:sz w:val="20"/>
          <w:szCs w:val="20"/>
        </w:rPr>
      </w:pPr>
    </w:p>
    <w:p w:rsidR="00C2157B" w:rsidRDefault="00C2157B">
      <w:pPr>
        <w:pStyle w:val="Pardfau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rFonts w:asciiTheme="majorHAnsi" w:eastAsia="Trebuchet MS" w:hAnsiTheme="majorHAnsi" w:cs="Trebuchet MS"/>
          <w:color w:val="2F2F2F"/>
          <w:sz w:val="20"/>
          <w:szCs w:val="20"/>
        </w:rPr>
      </w:pPr>
    </w:p>
    <w:p w:rsidR="00C2157B" w:rsidRPr="00476C31" w:rsidRDefault="00C2157B" w:rsidP="00C2157B">
      <w:pPr>
        <w:pStyle w:val="Pardfaut"/>
        <w:numPr>
          <w:ilvl w:val="0"/>
          <w:numId w:val="13"/>
        </w:numPr>
        <w:tabs>
          <w:tab w:val="left" w:pos="28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hanging="1080"/>
        <w:jc w:val="both"/>
        <w:rPr>
          <w:rFonts w:asciiTheme="majorHAnsi" w:eastAsia="Trebuchet MS" w:hAnsiTheme="majorHAnsi" w:cs="Trebuchet MS"/>
          <w:b/>
          <w:color w:val="002060"/>
          <w:sz w:val="20"/>
          <w:szCs w:val="20"/>
        </w:rPr>
      </w:pPr>
      <w:r>
        <w:rPr>
          <w:rFonts w:asciiTheme="majorHAnsi" w:eastAsia="Trebuchet MS" w:hAnsiTheme="majorHAnsi" w:cs="Trebuchet MS"/>
          <w:b/>
          <w:color w:val="002060"/>
          <w:sz w:val="20"/>
          <w:szCs w:val="20"/>
        </w:rPr>
        <w:t>Interprétation</w:t>
      </w:r>
    </w:p>
    <w:p w:rsidR="00C2157B" w:rsidRPr="00CE2E8B" w:rsidRDefault="00C2157B">
      <w:pPr>
        <w:pStyle w:val="Pardfau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rFonts w:asciiTheme="majorHAnsi" w:eastAsia="Trebuchet MS" w:hAnsiTheme="majorHAnsi" w:cs="Trebuchet MS"/>
          <w:color w:val="2F2F2F"/>
          <w:sz w:val="20"/>
          <w:szCs w:val="20"/>
        </w:rPr>
      </w:pPr>
    </w:p>
    <w:p w:rsidR="00A7447E" w:rsidRPr="00C2157B" w:rsidRDefault="00C2157B" w:rsidP="00C2157B">
      <w:pPr>
        <w:pStyle w:val="Pardfaut"/>
        <w:numPr>
          <w:ilvl w:val="0"/>
          <w:numId w:val="14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  <w:r>
        <w:rPr>
          <w:rFonts w:asciiTheme="majorHAnsi" w:hAnsiTheme="majorHAnsi"/>
          <w:color w:val="2F2F2F"/>
          <w:sz w:val="20"/>
          <w:szCs w:val="20"/>
        </w:rPr>
        <w:t>Compléter la dernière colonne du tableau.</w:t>
      </w:r>
    </w:p>
    <w:p w:rsidR="00C2157B" w:rsidRPr="00C2157B" w:rsidRDefault="00C2157B" w:rsidP="00C2157B">
      <w:pPr>
        <w:pStyle w:val="Pardfaut"/>
        <w:numPr>
          <w:ilvl w:val="0"/>
          <w:numId w:val="14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  <w:r>
        <w:rPr>
          <w:rFonts w:asciiTheme="majorHAnsi" w:hAnsiTheme="majorHAnsi"/>
          <w:color w:val="2F2F2F"/>
          <w:sz w:val="20"/>
          <w:szCs w:val="20"/>
        </w:rPr>
        <w:t>Quel type de transformations subissent les alcools primaires et secondaire</w:t>
      </w:r>
      <w:r w:rsidR="006177E1">
        <w:rPr>
          <w:rFonts w:asciiTheme="majorHAnsi" w:hAnsiTheme="majorHAnsi"/>
          <w:color w:val="2F2F2F"/>
          <w:sz w:val="20"/>
          <w:szCs w:val="20"/>
        </w:rPr>
        <w:t>s</w:t>
      </w:r>
      <w:r>
        <w:rPr>
          <w:rFonts w:asciiTheme="majorHAnsi" w:hAnsiTheme="majorHAnsi"/>
          <w:color w:val="2F2F2F"/>
          <w:sz w:val="20"/>
          <w:szCs w:val="20"/>
        </w:rPr>
        <w:t xml:space="preserve"> en présence de permanganate de potassium acidifié à chaud ?</w:t>
      </w:r>
    </w:p>
    <w:p w:rsidR="00C2157B" w:rsidRPr="00C2157B" w:rsidRDefault="00C2157B" w:rsidP="00C2157B">
      <w:pPr>
        <w:pStyle w:val="Pardfaut"/>
        <w:numPr>
          <w:ilvl w:val="0"/>
          <w:numId w:val="14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rFonts w:asciiTheme="majorHAnsi" w:hAnsiTheme="majorHAnsi"/>
          <w:sz w:val="20"/>
          <w:szCs w:val="20"/>
        </w:rPr>
      </w:pPr>
      <w:r w:rsidRPr="00C2157B">
        <w:rPr>
          <w:rFonts w:asciiTheme="majorHAnsi" w:hAnsiTheme="majorHAnsi"/>
          <w:sz w:val="20"/>
          <w:szCs w:val="20"/>
        </w:rPr>
        <w:t>Ecrire les équations</w:t>
      </w:r>
      <w:r w:rsidR="006177E1">
        <w:rPr>
          <w:rFonts w:asciiTheme="majorHAnsi" w:hAnsiTheme="majorHAnsi"/>
          <w:sz w:val="20"/>
          <w:szCs w:val="20"/>
        </w:rPr>
        <w:t xml:space="preserve"> bilans de ces</w:t>
      </w:r>
      <w:r w:rsidRPr="00C2157B">
        <w:rPr>
          <w:rFonts w:asciiTheme="majorHAnsi" w:hAnsiTheme="majorHAnsi"/>
          <w:sz w:val="20"/>
          <w:szCs w:val="20"/>
        </w:rPr>
        <w:t xml:space="preserve"> </w:t>
      </w:r>
      <w:r>
        <w:rPr>
          <w:rFonts w:asciiTheme="majorHAnsi" w:hAnsiTheme="majorHAnsi"/>
          <w:sz w:val="20"/>
          <w:szCs w:val="20"/>
        </w:rPr>
        <w:t>transformations (</w:t>
      </w:r>
      <w:r w:rsidR="006177E1">
        <w:rPr>
          <w:rFonts w:asciiTheme="majorHAnsi" w:hAnsiTheme="majorHAnsi"/>
          <w:sz w:val="20"/>
          <w:szCs w:val="20"/>
        </w:rPr>
        <w:t xml:space="preserve">le réducteur associé à l’ion permanganate est l’ion manganèse (II) </w:t>
      </w:r>
      <w:r>
        <w:rPr>
          <w:rFonts w:asciiTheme="majorHAnsi" w:hAnsiTheme="majorHAnsi"/>
          <w:sz w:val="20"/>
          <w:szCs w:val="20"/>
        </w:rPr>
        <w:t xml:space="preserve">Mn </w:t>
      </w:r>
      <w:r w:rsidRPr="00C2157B">
        <w:rPr>
          <w:rFonts w:asciiTheme="majorHAnsi" w:hAnsiTheme="majorHAnsi"/>
          <w:sz w:val="20"/>
          <w:szCs w:val="20"/>
          <w:vertAlign w:val="superscript"/>
        </w:rPr>
        <w:t>2+</w:t>
      </w:r>
      <w:r>
        <w:rPr>
          <w:rFonts w:asciiTheme="majorHAnsi" w:hAnsiTheme="majorHAnsi"/>
          <w:sz w:val="20"/>
          <w:szCs w:val="20"/>
        </w:rPr>
        <w:t>)</w:t>
      </w:r>
      <w:r w:rsidR="006177E1">
        <w:rPr>
          <w:rFonts w:asciiTheme="majorHAnsi" w:hAnsiTheme="majorHAnsi"/>
          <w:sz w:val="20"/>
          <w:szCs w:val="20"/>
        </w:rPr>
        <w:t>.</w:t>
      </w:r>
    </w:p>
    <w:sectPr w:rsidR="00C2157B" w:rsidRPr="00C2157B" w:rsidSect="00A7447E">
      <w:headerReference w:type="default" r:id="rId11"/>
      <w:footerReference w:type="default" r:id="rId12"/>
      <w:pgSz w:w="11900" w:h="16840"/>
      <w:pgMar w:top="1440" w:right="1077" w:bottom="1440" w:left="1077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23AB" w:rsidRDefault="007323AB" w:rsidP="00A7447E">
      <w:r>
        <w:separator/>
      </w:r>
    </w:p>
  </w:endnote>
  <w:endnote w:type="continuationSeparator" w:id="0">
    <w:p w:rsidR="007323AB" w:rsidRDefault="007323AB" w:rsidP="00A744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447E" w:rsidRDefault="00D03EEC">
    <w:pPr>
      <w:pStyle w:val="Pieddepage"/>
      <w:jc w:val="right"/>
    </w:pPr>
    <w:proofErr w:type="gramStart"/>
    <w:r>
      <w:rPr>
        <w:color w:val="7F7F7F"/>
        <w:u w:color="7F7F7F"/>
      </w:rPr>
      <w:t>page</w:t>
    </w:r>
    <w:proofErr w:type="gramEnd"/>
    <w:r>
      <w:rPr>
        <w:color w:val="7F7F7F"/>
        <w:u w:color="7F7F7F"/>
      </w:rPr>
      <w:t xml:space="preserve"> </w:t>
    </w:r>
    <w:r w:rsidR="007258EB">
      <w:rPr>
        <w:color w:val="7F7F7F"/>
        <w:u w:color="7F7F7F"/>
      </w:rPr>
      <w:fldChar w:fldCharType="begin"/>
    </w:r>
    <w:r>
      <w:rPr>
        <w:color w:val="7F7F7F"/>
        <w:u w:color="7F7F7F"/>
      </w:rPr>
      <w:instrText xml:space="preserve"> PAGE </w:instrText>
    </w:r>
    <w:r w:rsidR="007258EB">
      <w:rPr>
        <w:color w:val="7F7F7F"/>
        <w:u w:color="7F7F7F"/>
      </w:rPr>
      <w:fldChar w:fldCharType="separate"/>
    </w:r>
    <w:r w:rsidR="009B0CCC">
      <w:rPr>
        <w:noProof/>
        <w:color w:val="7F7F7F"/>
        <w:u w:color="7F7F7F"/>
      </w:rPr>
      <w:t>1</w:t>
    </w:r>
    <w:r w:rsidR="007258EB">
      <w:rPr>
        <w:color w:val="7F7F7F"/>
        <w:u w:color="7F7F7F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23AB" w:rsidRDefault="007323AB" w:rsidP="00A7447E">
      <w:r>
        <w:separator/>
      </w:r>
    </w:p>
  </w:footnote>
  <w:footnote w:type="continuationSeparator" w:id="0">
    <w:p w:rsidR="007323AB" w:rsidRDefault="007323AB" w:rsidP="00A744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447E" w:rsidRDefault="00D03EEC">
    <w:pPr>
      <w:pStyle w:val="En-tte"/>
      <w:tabs>
        <w:tab w:val="clear" w:pos="9781"/>
        <w:tab w:val="right" w:pos="9726"/>
      </w:tabs>
    </w:pPr>
    <w:r>
      <w:t>1</w:t>
    </w:r>
    <w:r>
      <w:rPr>
        <w:vertAlign w:val="superscript"/>
      </w:rPr>
      <w:t>ère</w:t>
    </w:r>
    <w:r>
      <w:t xml:space="preserve"> STL-SPCL Chimie et développement durable</w:t>
    </w:r>
    <w:r>
      <w:tab/>
      <w:t xml:space="preserve">Fiche d’activité – </w:t>
    </w:r>
    <w:r w:rsidR="009B0CCC">
      <w:t xml:space="preserve">Séquence </w:t>
    </w:r>
    <w:r w:rsidR="009B0CCC">
      <w:t>3</w:t>
    </w:r>
    <w:r w:rsidR="009B0CCC">
      <w:t xml:space="preserve"> : Synthèses </w:t>
    </w:r>
    <w:r w:rsidR="009B0CCC">
      <w:t>chimiques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2C7151"/>
    <w:multiLevelType w:val="hybridMultilevel"/>
    <w:tmpl w:val="89DAFB9E"/>
    <w:numStyleLink w:val="Style5import"/>
  </w:abstractNum>
  <w:abstractNum w:abstractNumId="1">
    <w:nsid w:val="26E66EA0"/>
    <w:multiLevelType w:val="hybridMultilevel"/>
    <w:tmpl w:val="0AC22134"/>
    <w:numStyleLink w:val="Puce"/>
  </w:abstractNum>
  <w:abstractNum w:abstractNumId="2">
    <w:nsid w:val="279068A4"/>
    <w:multiLevelType w:val="hybridMultilevel"/>
    <w:tmpl w:val="B0A2E4BC"/>
    <w:numStyleLink w:val="Style4import"/>
  </w:abstractNum>
  <w:abstractNum w:abstractNumId="3">
    <w:nsid w:val="2DE8571E"/>
    <w:multiLevelType w:val="multilevel"/>
    <w:tmpl w:val="84B698B0"/>
    <w:numStyleLink w:val="Style1import"/>
  </w:abstractNum>
  <w:abstractNum w:abstractNumId="4">
    <w:nsid w:val="31554103"/>
    <w:multiLevelType w:val="hybridMultilevel"/>
    <w:tmpl w:val="89DAFB9E"/>
    <w:styleLink w:val="Style5import"/>
    <w:lvl w:ilvl="0" w:tplc="86701788">
      <w:start w:val="1"/>
      <w:numFmt w:val="bullet"/>
      <w:lvlText w:val="–"/>
      <w:lvlJc w:val="left"/>
      <w:pPr>
        <w:ind w:left="720" w:hanging="360"/>
      </w:pPr>
      <w:rPr>
        <w:rFonts w:ascii="Century Schoolbook" w:eastAsia="Century Schoolbook" w:hAnsi="Century Schoolbook" w:cs="Century Schoolbook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A8A2242">
      <w:start w:val="1"/>
      <w:numFmt w:val="bullet"/>
      <w:lvlText w:val="o"/>
      <w:lvlJc w:val="left"/>
      <w:pPr>
        <w:ind w:left="1440" w:hanging="360"/>
      </w:pPr>
      <w:rPr>
        <w:rFonts w:ascii="Century Schoolbook" w:eastAsia="Century Schoolbook" w:hAnsi="Century Schoolbook" w:cs="Century Schoolbook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C6E7B68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5DAF36E">
      <w:start w:val="1"/>
      <w:numFmt w:val="bullet"/>
      <w:lvlText w:val="•"/>
      <w:lvlJc w:val="left"/>
      <w:pPr>
        <w:ind w:left="2880" w:hanging="360"/>
      </w:pPr>
      <w:rPr>
        <w:rFonts w:ascii="Century Schoolbook" w:eastAsia="Century Schoolbook" w:hAnsi="Century Schoolbook" w:cs="Century Schoolbook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70A96BA">
      <w:start w:val="1"/>
      <w:numFmt w:val="bullet"/>
      <w:lvlText w:val="o"/>
      <w:lvlJc w:val="left"/>
      <w:pPr>
        <w:ind w:left="3600" w:hanging="360"/>
      </w:pPr>
      <w:rPr>
        <w:rFonts w:ascii="Century Schoolbook" w:eastAsia="Century Schoolbook" w:hAnsi="Century Schoolbook" w:cs="Century Schoolbook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386180C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91242AE">
      <w:start w:val="1"/>
      <w:numFmt w:val="bullet"/>
      <w:lvlText w:val="•"/>
      <w:lvlJc w:val="left"/>
      <w:pPr>
        <w:ind w:left="5040" w:hanging="360"/>
      </w:pPr>
      <w:rPr>
        <w:rFonts w:ascii="Century Schoolbook" w:eastAsia="Century Schoolbook" w:hAnsi="Century Schoolbook" w:cs="Century Schoolbook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9EA7974">
      <w:start w:val="1"/>
      <w:numFmt w:val="bullet"/>
      <w:lvlText w:val="o"/>
      <w:lvlJc w:val="left"/>
      <w:pPr>
        <w:ind w:left="5760" w:hanging="360"/>
      </w:pPr>
      <w:rPr>
        <w:rFonts w:ascii="Century Schoolbook" w:eastAsia="Century Schoolbook" w:hAnsi="Century Schoolbook" w:cs="Century Schoolbook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D2CA874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>
    <w:nsid w:val="43B82AC6"/>
    <w:multiLevelType w:val="hybridMultilevel"/>
    <w:tmpl w:val="600AD93A"/>
    <w:styleLink w:val="Lettres"/>
    <w:lvl w:ilvl="0" w:tplc="7DC6A95E">
      <w:start w:val="1"/>
      <w:numFmt w:val="decimal"/>
      <w:lvlText w:val="%1)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39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BF002B8">
      <w:start w:val="1"/>
      <w:numFmt w:val="decimal"/>
      <w:lvlText w:val="%2)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68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4D081D6">
      <w:start w:val="1"/>
      <w:numFmt w:val="decimal"/>
      <w:lvlText w:val="%3)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104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338C80A">
      <w:start w:val="1"/>
      <w:numFmt w:val="decimal"/>
      <w:lvlText w:val="%4)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140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08C3E6C">
      <w:start w:val="1"/>
      <w:numFmt w:val="decimal"/>
      <w:lvlText w:val="%5)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176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048DCC4">
      <w:start w:val="1"/>
      <w:numFmt w:val="decimal"/>
      <w:lvlText w:val="%6)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212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F324BE4">
      <w:start w:val="1"/>
      <w:numFmt w:val="decimal"/>
      <w:lvlText w:val="%7)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248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A663DA8">
      <w:start w:val="1"/>
      <w:numFmt w:val="decimal"/>
      <w:lvlText w:val="%8)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284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400A7FA">
      <w:start w:val="1"/>
      <w:numFmt w:val="decimal"/>
      <w:lvlText w:val="%9)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320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>
    <w:nsid w:val="470A0261"/>
    <w:multiLevelType w:val="hybridMultilevel"/>
    <w:tmpl w:val="E01C47D4"/>
    <w:lvl w:ilvl="0" w:tplc="E59074A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155272"/>
    <w:multiLevelType w:val="hybridMultilevel"/>
    <w:tmpl w:val="600AD93A"/>
    <w:numStyleLink w:val="Lettres"/>
  </w:abstractNum>
  <w:abstractNum w:abstractNumId="8">
    <w:nsid w:val="53674ABD"/>
    <w:multiLevelType w:val="hybridMultilevel"/>
    <w:tmpl w:val="999C5B7C"/>
    <w:lvl w:ilvl="0" w:tplc="E8FC8F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B57B2A"/>
    <w:multiLevelType w:val="hybridMultilevel"/>
    <w:tmpl w:val="B0A2E4BC"/>
    <w:styleLink w:val="Style4import"/>
    <w:lvl w:ilvl="0" w:tplc="F10E6494">
      <w:start w:val="1"/>
      <w:numFmt w:val="bullet"/>
      <w:lvlText w:val="–"/>
      <w:lvlJc w:val="left"/>
      <w:pPr>
        <w:ind w:left="720" w:hanging="360"/>
      </w:pPr>
      <w:rPr>
        <w:rFonts w:ascii="Century Schoolbook" w:eastAsia="Century Schoolbook" w:hAnsi="Century Schoolbook" w:cs="Century Schoolbook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E80794E">
      <w:start w:val="1"/>
      <w:numFmt w:val="bullet"/>
      <w:lvlText w:val="o"/>
      <w:lvlJc w:val="left"/>
      <w:pPr>
        <w:ind w:left="1440" w:hanging="360"/>
      </w:pPr>
      <w:rPr>
        <w:rFonts w:ascii="Century Schoolbook" w:eastAsia="Century Schoolbook" w:hAnsi="Century Schoolbook" w:cs="Century Schoolbook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DF46EA4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932C27E">
      <w:start w:val="1"/>
      <w:numFmt w:val="bullet"/>
      <w:lvlText w:val="•"/>
      <w:lvlJc w:val="left"/>
      <w:pPr>
        <w:ind w:left="2880" w:hanging="360"/>
      </w:pPr>
      <w:rPr>
        <w:rFonts w:ascii="Century Schoolbook" w:eastAsia="Century Schoolbook" w:hAnsi="Century Schoolbook" w:cs="Century Schoolbook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FE4001A">
      <w:start w:val="1"/>
      <w:numFmt w:val="bullet"/>
      <w:lvlText w:val="o"/>
      <w:lvlJc w:val="left"/>
      <w:pPr>
        <w:ind w:left="3600" w:hanging="360"/>
      </w:pPr>
      <w:rPr>
        <w:rFonts w:ascii="Century Schoolbook" w:eastAsia="Century Schoolbook" w:hAnsi="Century Schoolbook" w:cs="Century Schoolbook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3B06368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5BCF0C8">
      <w:start w:val="1"/>
      <w:numFmt w:val="bullet"/>
      <w:lvlText w:val="•"/>
      <w:lvlJc w:val="left"/>
      <w:pPr>
        <w:ind w:left="5040" w:hanging="360"/>
      </w:pPr>
      <w:rPr>
        <w:rFonts w:ascii="Century Schoolbook" w:eastAsia="Century Schoolbook" w:hAnsi="Century Schoolbook" w:cs="Century Schoolbook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3B0BB54">
      <w:start w:val="1"/>
      <w:numFmt w:val="bullet"/>
      <w:lvlText w:val="o"/>
      <w:lvlJc w:val="left"/>
      <w:pPr>
        <w:ind w:left="5760" w:hanging="360"/>
      </w:pPr>
      <w:rPr>
        <w:rFonts w:ascii="Century Schoolbook" w:eastAsia="Century Schoolbook" w:hAnsi="Century Schoolbook" w:cs="Century Schoolbook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F727742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>
    <w:nsid w:val="70D55A59"/>
    <w:multiLevelType w:val="multilevel"/>
    <w:tmpl w:val="84B698B0"/>
    <w:styleLink w:val="Style1import"/>
    <w:lvl w:ilvl="0">
      <w:start w:val="1"/>
      <w:numFmt w:val="decimal"/>
      <w:lvlText w:val="%1."/>
      <w:lvlJc w:val="left"/>
      <w:pPr>
        <w:ind w:left="1560" w:hanging="15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1992" w:hanging="163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2424" w:hanging="170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2928" w:hanging="184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3432" w:hanging="199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3936" w:hanging="213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4440" w:hanging="228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4944" w:hanging="242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5520" w:hanging="264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>
    <w:nsid w:val="78384916"/>
    <w:multiLevelType w:val="hybridMultilevel"/>
    <w:tmpl w:val="0AC22134"/>
    <w:styleLink w:val="Puce"/>
    <w:lvl w:ilvl="0" w:tplc="7CF06CDC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196" w:hanging="1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1" w:tplc="9BFA4DEE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344" w:hanging="1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2" w:tplc="1368BF72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524" w:hanging="1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3" w:tplc="ECB8E014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704" w:hanging="1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4" w:tplc="16DE7FA4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884" w:hanging="1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5" w:tplc="54FEEC00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1064" w:hanging="1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6" w:tplc="648E000C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1244" w:hanging="1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7" w:tplc="31888AB0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1424" w:hanging="1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8" w:tplc="187C9ABC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1604" w:hanging="1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</w:abstractNum>
  <w:abstractNum w:abstractNumId="12">
    <w:nsid w:val="7CBE563F"/>
    <w:multiLevelType w:val="hybridMultilevel"/>
    <w:tmpl w:val="0DD62878"/>
    <w:styleLink w:val="Style3import"/>
    <w:lvl w:ilvl="0" w:tplc="50B80FFE">
      <w:start w:val="1"/>
      <w:numFmt w:val="bullet"/>
      <w:lvlText w:val="•"/>
      <w:lvlJc w:val="left"/>
      <w:pPr>
        <w:ind w:left="92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AB4E824">
      <w:start w:val="1"/>
      <w:numFmt w:val="bullet"/>
      <w:lvlText w:val="o"/>
      <w:lvlJc w:val="left"/>
      <w:pPr>
        <w:ind w:left="164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5A4F796">
      <w:start w:val="1"/>
      <w:numFmt w:val="bullet"/>
      <w:lvlText w:val="▪"/>
      <w:lvlJc w:val="left"/>
      <w:pPr>
        <w:ind w:left="236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E1CD2AA">
      <w:start w:val="1"/>
      <w:numFmt w:val="bullet"/>
      <w:lvlText w:val="•"/>
      <w:lvlJc w:val="left"/>
      <w:pPr>
        <w:ind w:left="308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B0E7BD6">
      <w:start w:val="1"/>
      <w:numFmt w:val="bullet"/>
      <w:lvlText w:val="o"/>
      <w:lvlJc w:val="left"/>
      <w:pPr>
        <w:ind w:left="380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71621B2">
      <w:start w:val="1"/>
      <w:numFmt w:val="bullet"/>
      <w:lvlText w:val="▪"/>
      <w:lvlJc w:val="left"/>
      <w:pPr>
        <w:ind w:left="452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0BEC1E2">
      <w:start w:val="1"/>
      <w:numFmt w:val="bullet"/>
      <w:lvlText w:val="•"/>
      <w:lvlJc w:val="left"/>
      <w:pPr>
        <w:ind w:left="524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5722990">
      <w:start w:val="1"/>
      <w:numFmt w:val="bullet"/>
      <w:lvlText w:val="o"/>
      <w:lvlJc w:val="left"/>
      <w:pPr>
        <w:ind w:left="596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30E0842">
      <w:start w:val="1"/>
      <w:numFmt w:val="bullet"/>
      <w:lvlText w:val="▪"/>
      <w:lvlJc w:val="left"/>
      <w:pPr>
        <w:ind w:left="668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">
    <w:nsid w:val="7CCA202E"/>
    <w:multiLevelType w:val="hybridMultilevel"/>
    <w:tmpl w:val="E01C47D4"/>
    <w:lvl w:ilvl="0" w:tplc="E59074A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CF2177"/>
    <w:multiLevelType w:val="hybridMultilevel"/>
    <w:tmpl w:val="0DD62878"/>
    <w:numStyleLink w:val="Style3import"/>
  </w:abstractNum>
  <w:num w:numId="1">
    <w:abstractNumId w:val="12"/>
  </w:num>
  <w:num w:numId="2">
    <w:abstractNumId w:val="14"/>
  </w:num>
  <w:num w:numId="3">
    <w:abstractNumId w:val="10"/>
  </w:num>
  <w:num w:numId="4">
    <w:abstractNumId w:val="3"/>
  </w:num>
  <w:num w:numId="5">
    <w:abstractNumId w:val="5"/>
  </w:num>
  <w:num w:numId="6">
    <w:abstractNumId w:val="7"/>
  </w:num>
  <w:num w:numId="7">
    <w:abstractNumId w:val="11"/>
  </w:num>
  <w:num w:numId="8">
    <w:abstractNumId w:val="1"/>
  </w:num>
  <w:num w:numId="9">
    <w:abstractNumId w:val="9"/>
  </w:num>
  <w:num w:numId="10">
    <w:abstractNumId w:val="2"/>
  </w:num>
  <w:num w:numId="11">
    <w:abstractNumId w:val="4"/>
  </w:num>
  <w:num w:numId="12">
    <w:abstractNumId w:val="0"/>
  </w:num>
  <w:num w:numId="13">
    <w:abstractNumId w:val="8"/>
  </w:num>
  <w:num w:numId="14">
    <w:abstractNumId w:val="6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7447E"/>
    <w:rsid w:val="00042A41"/>
    <w:rsid w:val="000535C6"/>
    <w:rsid w:val="00455EAF"/>
    <w:rsid w:val="00476C31"/>
    <w:rsid w:val="006177E1"/>
    <w:rsid w:val="007258EB"/>
    <w:rsid w:val="007323AB"/>
    <w:rsid w:val="007F4814"/>
    <w:rsid w:val="008D6944"/>
    <w:rsid w:val="00947BC3"/>
    <w:rsid w:val="009B0CCC"/>
    <w:rsid w:val="00A22E46"/>
    <w:rsid w:val="00A265D9"/>
    <w:rsid w:val="00A7447E"/>
    <w:rsid w:val="00B22A4E"/>
    <w:rsid w:val="00C1151B"/>
    <w:rsid w:val="00C2157B"/>
    <w:rsid w:val="00CD520D"/>
    <w:rsid w:val="00CE0BD1"/>
    <w:rsid w:val="00CE2E8B"/>
    <w:rsid w:val="00CF24CE"/>
    <w:rsid w:val="00D03EEC"/>
    <w:rsid w:val="00DA375D"/>
    <w:rsid w:val="00E62182"/>
    <w:rsid w:val="00EA4C26"/>
    <w:rsid w:val="00EC5DF4"/>
    <w:rsid w:val="00F94310"/>
    <w:rsid w:val="00FD6E4D"/>
    <w:rsid w:val="00FE0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fr-FR" w:eastAsia="fr-FR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A7447E"/>
    <w:rPr>
      <w:sz w:val="24"/>
      <w:szCs w:val="24"/>
      <w:lang w:val="en-US" w:eastAsia="en-US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CE2E8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next w:val="Corps"/>
    <w:rsid w:val="00A7447E"/>
    <w:pPr>
      <w:spacing w:before="120" w:after="60" w:line="276" w:lineRule="auto"/>
      <w:jc w:val="both"/>
      <w:outlineLvl w:val="2"/>
    </w:pPr>
    <w:rPr>
      <w:rFonts w:ascii="Calibri" w:eastAsia="Calibri" w:hAnsi="Calibri" w:cs="Calibri"/>
      <w:b/>
      <w:bCs/>
      <w:color w:val="7F7F7F"/>
      <w:sz w:val="22"/>
      <w:szCs w:val="22"/>
      <w:u w:color="7F7F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rsid w:val="00A7447E"/>
    <w:rPr>
      <w:u w:val="single"/>
    </w:rPr>
  </w:style>
  <w:style w:type="table" w:customStyle="1" w:styleId="TableNormal">
    <w:name w:val="Table Normal"/>
    <w:rsid w:val="00A7447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En-tte">
    <w:name w:val="header"/>
    <w:rsid w:val="00A7447E"/>
    <w:pPr>
      <w:tabs>
        <w:tab w:val="center" w:pos="2694"/>
        <w:tab w:val="right" w:pos="9781"/>
      </w:tabs>
      <w:jc w:val="both"/>
    </w:pPr>
    <w:rPr>
      <w:rFonts w:ascii="Calibri" w:eastAsia="Calibri" w:hAnsi="Calibri" w:cs="Calibri"/>
      <w:i/>
      <w:iCs/>
      <w:color w:val="7F7F7F"/>
      <w:u w:color="7F7F7F"/>
    </w:rPr>
  </w:style>
  <w:style w:type="paragraph" w:styleId="Pieddepage">
    <w:name w:val="footer"/>
    <w:rsid w:val="00A7447E"/>
    <w:pPr>
      <w:tabs>
        <w:tab w:val="center" w:pos="4536"/>
        <w:tab w:val="right" w:pos="9072"/>
      </w:tabs>
      <w:jc w:val="both"/>
    </w:pPr>
    <w:rPr>
      <w:rFonts w:ascii="Calibri" w:eastAsia="Calibri" w:hAnsi="Calibri" w:cs="Calibri"/>
      <w:color w:val="000000"/>
      <w:u w:color="000000"/>
    </w:rPr>
  </w:style>
  <w:style w:type="paragraph" w:styleId="Titre">
    <w:name w:val="Title"/>
    <w:next w:val="Corps"/>
    <w:rsid w:val="00A7447E"/>
    <w:pPr>
      <w:pBdr>
        <w:bottom w:val="single" w:sz="8" w:space="0" w:color="17365D"/>
      </w:pBdr>
      <w:spacing w:before="360" w:after="480"/>
      <w:jc w:val="both"/>
    </w:pPr>
    <w:rPr>
      <w:rFonts w:ascii="Calibri" w:eastAsia="Calibri" w:hAnsi="Calibri" w:cs="Calibri"/>
      <w:b/>
      <w:bCs/>
      <w:color w:val="17365D"/>
      <w:spacing w:val="5"/>
      <w:kern w:val="28"/>
      <w:sz w:val="48"/>
      <w:szCs w:val="48"/>
      <w:u w:color="17365D"/>
    </w:rPr>
  </w:style>
  <w:style w:type="paragraph" w:customStyle="1" w:styleId="Corps">
    <w:name w:val="Corps"/>
    <w:rsid w:val="00A7447E"/>
    <w:pPr>
      <w:spacing w:line="276" w:lineRule="auto"/>
      <w:jc w:val="both"/>
    </w:pPr>
    <w:rPr>
      <w:rFonts w:ascii="Calibri" w:eastAsia="Calibri" w:hAnsi="Calibri" w:cs="Calibri"/>
      <w:color w:val="000000"/>
      <w:u w:color="000000"/>
    </w:rPr>
  </w:style>
  <w:style w:type="paragraph" w:customStyle="1" w:styleId="Aretenirtexte">
    <w:name w:val="A retenir texte"/>
    <w:rsid w:val="00A7447E"/>
    <w:pPr>
      <w:pBdr>
        <w:top w:val="single" w:sz="4" w:space="0" w:color="B6DDE8"/>
        <w:bottom w:val="single" w:sz="4" w:space="0" w:color="B6DDE8"/>
      </w:pBdr>
      <w:shd w:val="clear" w:color="auto" w:fill="E2F2F6"/>
      <w:spacing w:line="276" w:lineRule="auto"/>
      <w:ind w:left="567" w:right="567"/>
      <w:jc w:val="both"/>
    </w:pPr>
    <w:rPr>
      <w:rFonts w:ascii="Calibri" w:eastAsia="Calibri" w:hAnsi="Calibri" w:cs="Calibri"/>
      <w:color w:val="215868"/>
      <w:u w:color="215868"/>
    </w:rPr>
  </w:style>
  <w:style w:type="numbering" w:customStyle="1" w:styleId="Style3import">
    <w:name w:val="Style 3 importé"/>
    <w:rsid w:val="00A7447E"/>
    <w:pPr>
      <w:numPr>
        <w:numId w:val="1"/>
      </w:numPr>
    </w:pPr>
  </w:style>
  <w:style w:type="paragraph" w:customStyle="1" w:styleId="TitreActivit">
    <w:name w:val="TitreActivité"/>
    <w:next w:val="Corps"/>
    <w:link w:val="TitreActivitCar"/>
    <w:qFormat/>
    <w:rsid w:val="00A7447E"/>
    <w:pPr>
      <w:keepNext/>
      <w:keepLines/>
      <w:spacing w:before="360" w:after="120" w:line="276" w:lineRule="auto"/>
      <w:jc w:val="both"/>
      <w:outlineLvl w:val="0"/>
    </w:pPr>
    <w:rPr>
      <w:rFonts w:ascii="Calibri" w:eastAsia="Calibri" w:hAnsi="Calibri" w:cs="Calibri"/>
      <w:b/>
      <w:bCs/>
      <w:color w:val="1F497D"/>
      <w:sz w:val="28"/>
      <w:szCs w:val="28"/>
      <w:u w:color="1F497D"/>
    </w:rPr>
  </w:style>
  <w:style w:type="numbering" w:customStyle="1" w:styleId="Style1import">
    <w:name w:val="Style 1 importé"/>
    <w:rsid w:val="00A7447E"/>
    <w:pPr>
      <w:numPr>
        <w:numId w:val="3"/>
      </w:numPr>
    </w:pPr>
  </w:style>
  <w:style w:type="paragraph" w:customStyle="1" w:styleId="Pardfaut">
    <w:name w:val="Par défaut"/>
    <w:rsid w:val="00A7447E"/>
    <w:rPr>
      <w:rFonts w:ascii="Helvetica" w:hAnsi="Helvetica" w:cs="Arial Unicode MS"/>
      <w:color w:val="000000"/>
      <w:sz w:val="22"/>
      <w:szCs w:val="22"/>
    </w:rPr>
  </w:style>
  <w:style w:type="numbering" w:customStyle="1" w:styleId="Lettres">
    <w:name w:val="Lettres"/>
    <w:rsid w:val="00A7447E"/>
    <w:pPr>
      <w:numPr>
        <w:numId w:val="5"/>
      </w:numPr>
    </w:pPr>
  </w:style>
  <w:style w:type="paragraph" w:customStyle="1" w:styleId="Styledetableau1">
    <w:name w:val="Style de tableau 1"/>
    <w:rsid w:val="00A7447E"/>
    <w:rPr>
      <w:rFonts w:ascii="Helvetica" w:eastAsia="Helvetica" w:hAnsi="Helvetica" w:cs="Helvetica"/>
      <w:b/>
      <w:bCs/>
      <w:color w:val="000000"/>
    </w:rPr>
  </w:style>
  <w:style w:type="paragraph" w:customStyle="1" w:styleId="Styledetableau2">
    <w:name w:val="Style de tableau 2"/>
    <w:rsid w:val="00A7447E"/>
    <w:rPr>
      <w:rFonts w:ascii="Helvetica" w:eastAsia="Helvetica" w:hAnsi="Helvetica" w:cs="Helvetica"/>
      <w:color w:val="000000"/>
    </w:rPr>
  </w:style>
  <w:style w:type="numbering" w:customStyle="1" w:styleId="Puce">
    <w:name w:val="Puce"/>
    <w:rsid w:val="00A7447E"/>
    <w:pPr>
      <w:numPr>
        <w:numId w:val="7"/>
      </w:numPr>
    </w:pPr>
  </w:style>
  <w:style w:type="paragraph" w:customStyle="1" w:styleId="TitreCCM">
    <w:name w:val="TitreCCM"/>
    <w:next w:val="Corps"/>
    <w:rsid w:val="00A7447E"/>
    <w:pPr>
      <w:keepNext/>
      <w:keepLines/>
      <w:spacing w:before="360" w:after="120" w:line="276" w:lineRule="auto"/>
      <w:jc w:val="both"/>
      <w:outlineLvl w:val="0"/>
    </w:pPr>
    <w:rPr>
      <w:rFonts w:ascii="Calibri" w:eastAsia="Calibri" w:hAnsi="Calibri" w:cs="Calibri"/>
      <w:b/>
      <w:bCs/>
      <w:color w:val="1F497D"/>
      <w:sz w:val="28"/>
      <w:szCs w:val="28"/>
      <w:u w:color="1F497D"/>
    </w:rPr>
  </w:style>
  <w:style w:type="numbering" w:customStyle="1" w:styleId="Style4import">
    <w:name w:val="Style 4 importé"/>
    <w:rsid w:val="00A7447E"/>
    <w:pPr>
      <w:numPr>
        <w:numId w:val="9"/>
      </w:numPr>
    </w:pPr>
  </w:style>
  <w:style w:type="numbering" w:customStyle="1" w:styleId="Style5import">
    <w:name w:val="Style 5 importé"/>
    <w:rsid w:val="00A7447E"/>
    <w:pPr>
      <w:numPr>
        <w:numId w:val="11"/>
      </w:numPr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E2E8B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E2E8B"/>
    <w:rPr>
      <w:rFonts w:ascii="Tahoma" w:hAnsi="Tahoma" w:cs="Tahoma"/>
      <w:sz w:val="16"/>
      <w:szCs w:val="16"/>
      <w:lang w:val="en-US" w:eastAsia="en-US"/>
    </w:rPr>
  </w:style>
  <w:style w:type="character" w:customStyle="1" w:styleId="Titre2Car">
    <w:name w:val="Titre 2 Car"/>
    <w:basedOn w:val="Policepardfaut"/>
    <w:link w:val="Titre2"/>
    <w:uiPriority w:val="9"/>
    <w:rsid w:val="00CE2E8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character" w:customStyle="1" w:styleId="TitreActivitCar">
    <w:name w:val="TitreActivité Car"/>
    <w:basedOn w:val="Policepardfaut"/>
    <w:link w:val="TitreActivit"/>
    <w:rsid w:val="007F4814"/>
    <w:rPr>
      <w:rFonts w:ascii="Calibri" w:eastAsia="Calibri" w:hAnsi="Calibri" w:cs="Calibri"/>
      <w:b/>
      <w:bCs/>
      <w:color w:val="1F497D"/>
      <w:sz w:val="28"/>
      <w:szCs w:val="28"/>
      <w:u w:color="1F497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numbering" w:customStyle="1" w:styleId="Lienhypertexte">
    <w:name w:val="Style5import"/>
    <w:pPr>
      <w:numPr>
        <w:numId w:val="11"/>
      </w:numPr>
    </w:pPr>
  </w:style>
  <w:style w:type="numbering" w:customStyle="1" w:styleId="TableNormal">
    <w:name w:val="Lettres"/>
    <w:pPr>
      <w:numPr>
        <w:numId w:val="5"/>
      </w:numPr>
    </w:pPr>
  </w:style>
  <w:style w:type="numbering" w:customStyle="1" w:styleId="En-tte">
    <w:name w:val="Style4import"/>
    <w:pPr>
      <w:numPr>
        <w:numId w:val="9"/>
      </w:numPr>
    </w:pPr>
  </w:style>
  <w:style w:type="numbering" w:customStyle="1" w:styleId="Pieddepage">
    <w:name w:val="Style1import"/>
    <w:pPr>
      <w:numPr>
        <w:numId w:val="3"/>
      </w:numPr>
    </w:pPr>
  </w:style>
  <w:style w:type="numbering" w:customStyle="1" w:styleId="Titre">
    <w:name w:val="Puce"/>
    <w:pPr>
      <w:numPr>
        <w:numId w:val="7"/>
      </w:numPr>
    </w:pPr>
  </w:style>
  <w:style w:type="numbering" w:customStyle="1" w:styleId="Corps">
    <w:name w:val="Style3import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296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18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0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04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76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17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89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96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5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21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32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5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5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97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76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37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3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14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51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2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27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7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541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tif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tiff"/><Relationship Id="rId4" Type="http://schemas.openxmlformats.org/officeDocument/2006/relationships/settings" Target="settings.xml"/><Relationship Id="rId9" Type="http://schemas.openxmlformats.org/officeDocument/2006/relationships/image" Target="media/image2.tif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Thème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Thème Office">
      <a:majorFont>
        <a:latin typeface="Calibri"/>
        <a:ea typeface="Calibri"/>
        <a:cs typeface="Calibri"/>
      </a:majorFont>
      <a:minorFont>
        <a:latin typeface="Helvetica"/>
        <a:ea typeface="Helvetica"/>
        <a:cs typeface="Helvetica"/>
      </a:minorFont>
    </a:fontScheme>
    <a:fmtScheme name="Thème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j-lt"/>
            <a:ea typeface="+mj-ea"/>
            <a:cs typeface="+mj-cs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j-lt"/>
            <a:ea typeface="+mj-ea"/>
            <a:cs typeface="+mj-cs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311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MINC Freddy</cp:lastModifiedBy>
  <cp:revision>21</cp:revision>
  <dcterms:created xsi:type="dcterms:W3CDTF">2017-05-24T10:01:00Z</dcterms:created>
  <dcterms:modified xsi:type="dcterms:W3CDTF">2019-04-26T14:44:00Z</dcterms:modified>
</cp:coreProperties>
</file>